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FF" w:rsidRPr="002759FF" w:rsidRDefault="002759FF" w:rsidP="002759FF">
      <w:pPr>
        <w:pStyle w:val="Heading1"/>
        <w:ind w:left="0" w:right="20"/>
        <w:rPr>
          <w:spacing w:val="0"/>
          <w:szCs w:val="20"/>
        </w:rPr>
      </w:pPr>
      <w:r w:rsidRPr="002759FF">
        <w:rPr>
          <w:spacing w:val="0"/>
        </w:rPr>
        <w:t>The Lamentations of Jeremiah</w:t>
      </w:r>
    </w:p>
    <w:p w:rsidR="002759FF" w:rsidRPr="002759FF" w:rsidRDefault="002759FF" w:rsidP="002759FF">
      <w:pPr>
        <w:widowControl w:val="0"/>
        <w:autoSpaceDE w:val="0"/>
        <w:autoSpaceDN w:val="0"/>
        <w:adjustRightInd w:val="0"/>
        <w:spacing w:before="4" w:after="0" w:line="246" w:lineRule="auto"/>
        <w:ind w:right="20"/>
        <w:rPr>
          <w:rFonts w:ascii="Times New Roman" w:hAnsi="Times New Roman" w:cs="Times New Roman"/>
          <w:color w:val="000000"/>
          <w:sz w:val="20"/>
          <w:szCs w:val="20"/>
        </w:rPr>
      </w:pPr>
    </w:p>
    <w:p w:rsidR="002759FF" w:rsidRPr="002759FF" w:rsidRDefault="00D974CB" w:rsidP="002759FF">
      <w:pPr>
        <w:widowControl w:val="0"/>
        <w:autoSpaceDE w:val="0"/>
        <w:autoSpaceDN w:val="0"/>
        <w:adjustRightInd w:val="0"/>
        <w:spacing w:before="4" w:after="0" w:line="246" w:lineRule="auto"/>
        <w:ind w:right="20"/>
        <w:jc w:val="center"/>
        <w:rPr>
          <w:rFonts w:ascii="Times New Roman" w:hAnsi="Times New Roman" w:cs="Times New Roman"/>
          <w:color w:val="000000"/>
          <w:sz w:val="24"/>
          <w:szCs w:val="24"/>
        </w:rPr>
      </w:pPr>
      <w:r w:rsidRPr="002759FF">
        <w:rPr>
          <w:rFonts w:ascii="Times New Roman" w:hAnsi="Times New Roman" w:cs="Times New Roman"/>
          <w:b/>
          <w:bCs/>
          <w:color w:val="000000"/>
          <w:sz w:val="24"/>
          <w:szCs w:val="24"/>
        </w:rPr>
        <w:t>TRANSLATED BY JAMES KENNEDY</w:t>
      </w:r>
    </w:p>
    <w:p w:rsidR="002759FF" w:rsidRPr="002759FF" w:rsidRDefault="002759FF" w:rsidP="002759FF">
      <w:pPr>
        <w:widowControl w:val="0"/>
        <w:autoSpaceDE w:val="0"/>
        <w:autoSpaceDN w:val="0"/>
        <w:adjustRightInd w:val="0"/>
        <w:spacing w:before="4" w:after="0" w:line="246" w:lineRule="auto"/>
        <w:ind w:right="20"/>
        <w:rPr>
          <w:rFonts w:ascii="Times New Roman" w:hAnsi="Times New Roman" w:cs="Times New Roman"/>
          <w:color w:val="000000"/>
          <w:sz w:val="24"/>
          <w:szCs w:val="24"/>
        </w:rPr>
      </w:pPr>
    </w:p>
    <w:p w:rsidR="002759FF" w:rsidRPr="002759FF" w:rsidRDefault="00D974CB" w:rsidP="002759FF">
      <w:pPr>
        <w:pStyle w:val="Heading2"/>
        <w:ind w:left="0" w:right="20"/>
      </w:pPr>
      <w:r w:rsidRPr="002759FF">
        <w:t>Introduction</w:t>
      </w:r>
    </w:p>
    <w:p w:rsidR="002759FF" w:rsidRPr="002759FF" w:rsidRDefault="002759FF" w:rsidP="002759FF">
      <w:pPr>
        <w:widowControl w:val="0"/>
        <w:autoSpaceDE w:val="0"/>
        <w:autoSpaceDN w:val="0"/>
        <w:adjustRightInd w:val="0"/>
        <w:spacing w:before="4" w:after="0" w:line="246" w:lineRule="auto"/>
        <w:ind w:right="20"/>
        <w:rPr>
          <w:rFonts w:ascii="Times New Roman" w:hAnsi="Times New Roman" w:cs="Times New Roman"/>
          <w:color w:val="000000"/>
          <w:sz w:val="32"/>
          <w:szCs w:val="32"/>
        </w:rPr>
      </w:pPr>
    </w:p>
    <w:p w:rsidR="002759FF" w:rsidRPr="002759FF" w:rsidRDefault="00D974CB" w:rsidP="002759FF">
      <w:pPr>
        <w:pStyle w:val="Heading3"/>
        <w:ind w:left="0" w:right="20"/>
      </w:pPr>
      <w:r w:rsidRPr="002759FF">
        <w:t>1. The Name, Contents, and Arrangement of the Book</w:t>
      </w:r>
    </w:p>
    <w:p w:rsidR="002759FF" w:rsidRPr="002759FF" w:rsidRDefault="002759FF" w:rsidP="002759FF">
      <w:pPr>
        <w:widowControl w:val="0"/>
        <w:autoSpaceDE w:val="0"/>
        <w:autoSpaceDN w:val="0"/>
        <w:adjustRightInd w:val="0"/>
        <w:spacing w:before="4" w:after="0" w:line="246" w:lineRule="auto"/>
        <w:ind w:right="20"/>
        <w:rPr>
          <w:rFonts w:ascii="Times New Roman" w:hAnsi="Times New Roman" w:cs="Times New Roman"/>
          <w:color w:val="000000"/>
          <w:sz w:val="28"/>
          <w:szCs w:val="28"/>
        </w:rPr>
      </w:pPr>
    </w:p>
    <w:p w:rsidR="002759FF" w:rsidRPr="002759FF" w:rsidRDefault="00D974CB" w:rsidP="006C1E51">
      <w:pPr>
        <w:widowControl w:val="0"/>
        <w:autoSpaceDE w:val="0"/>
        <w:autoSpaceDN w:val="0"/>
        <w:adjustRightInd w:val="0"/>
        <w:spacing w:before="4" w:after="0" w:line="246"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The Name.</w:t>
      </w:r>
      <w:proofErr w:type="gramEnd"/>
      <w:r w:rsidRPr="002759FF">
        <w:rPr>
          <w:rFonts w:ascii="Times New Roman" w:hAnsi="Times New Roman" w:cs="Times New Roman"/>
          <w:color w:val="000000"/>
          <w:sz w:val="24"/>
          <w:szCs w:val="24"/>
        </w:rPr>
        <w:t xml:space="preserve"> — The five Lamentations composed on the fall of Jerusalem and the kingdom of Judah, which have received their position in the canon of the Old Testament among the Hagiographa, have for their heading, in Hebrew MSS and in printed editions of the Hebrew Bible, the word </w:t>
      </w:r>
      <w:r w:rsidR="006C1E51">
        <w:rPr>
          <w:rFonts w:ascii="SBL Hebrew" w:hAnsi="SBL Hebrew" w:cs="SBL Hebrew" w:hint="cs"/>
          <w:color w:val="007F7F"/>
          <w:sz w:val="28"/>
          <w:szCs w:val="28"/>
          <w:rtl/>
        </w:rPr>
        <w:t>איכָה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(“alas! </w:t>
      </w:r>
      <w:proofErr w:type="gramStart"/>
      <w:r w:rsidRPr="002759FF">
        <w:rPr>
          <w:rFonts w:ascii="Times New Roman" w:hAnsi="Times New Roman" w:cs="Times New Roman"/>
          <w:color w:val="000000"/>
          <w:sz w:val="24"/>
          <w:szCs w:val="24"/>
        </w:rPr>
        <w:t>how</w:t>
      </w:r>
      <w:proofErr w:type="gramEnd"/>
      <w:r w:rsidRPr="002759FF">
        <w:rPr>
          <w:rFonts w:ascii="Times New Roman" w:hAnsi="Times New Roman" w:cs="Times New Roman"/>
          <w:color w:val="000000"/>
          <w:sz w:val="24"/>
          <w:szCs w:val="24"/>
        </w:rPr>
        <w:t>...”), which forms the characteristic initial word of three of these pieces (Lam. 1:1; 2:1,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4:1). The Rabbis name the collection</w:t>
      </w:r>
      <w:r w:rsidR="006C1E51">
        <w:rPr>
          <w:rFonts w:ascii="SBL Hebrew" w:hAnsi="SBL Hebrew" w:cs="SBL Hebrew" w:hint="cs"/>
          <w:color w:val="007F7F"/>
          <w:position w:val="3"/>
          <w:sz w:val="24"/>
          <w:szCs w:val="28"/>
          <w:rtl/>
        </w:rPr>
        <w:t>קִינוֹ</w:t>
      </w:r>
      <w:proofErr w:type="gramStart"/>
      <w:r w:rsidR="006C1E51">
        <w:rPr>
          <w:rFonts w:ascii="SBL Hebrew" w:hAnsi="SBL Hebrew" w:cs="SBL Hebrew" w:hint="cs"/>
          <w:color w:val="007F7F"/>
          <w:position w:val="3"/>
          <w:sz w:val="24"/>
          <w:szCs w:val="28"/>
          <w:rtl/>
        </w:rPr>
        <w:t>ת</w:t>
      </w:r>
      <w:r w:rsidR="006C1E51" w:rsidRPr="006C1E51">
        <w:rPr>
          <w:rFonts w:ascii="SBL Hebrew" w:hAnsi="SBL Hebrew" w:cs="SBL Hebrew" w:hint="cs"/>
          <w:color w:val="007F7F"/>
          <w:position w:val="3"/>
          <w:sz w:val="24"/>
          <w:szCs w:val="24"/>
          <w:rtl/>
        </w:rPr>
        <w:t xml:space="preserve"> </w:t>
      </w:r>
      <w:r w:rsidRPr="006C1E51">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Lamentations), from the nature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its contents: so in the Talmud </w:t>
      </w:r>
      <w:r w:rsidRPr="002759FF">
        <w:rPr>
          <w:rFonts w:ascii="Times New Roman" w:hAnsi="Times New Roman" w:cs="Times New Roman"/>
          <w:i/>
          <w:iCs/>
          <w:color w:val="000000"/>
          <w:sz w:val="24"/>
          <w:szCs w:val="24"/>
        </w:rPr>
        <w:t>(Tract. Baba Bathra</w:t>
      </w:r>
      <w:r w:rsidRPr="002759FF">
        <w:rPr>
          <w:rFonts w:ascii="Times New Roman" w:hAnsi="Times New Roman" w:cs="Times New Roman"/>
          <w:color w:val="000000"/>
          <w:sz w:val="24"/>
          <w:szCs w:val="24"/>
        </w:rPr>
        <w:t>, f. 14</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xml:space="preserve">); cf. Jerome in the </w:t>
      </w:r>
      <w:r w:rsidRPr="002759FF">
        <w:rPr>
          <w:rFonts w:ascii="Times New Roman" w:hAnsi="Times New Roman" w:cs="Times New Roman"/>
          <w:i/>
          <w:iCs/>
          <w:color w:val="000000"/>
          <w:sz w:val="24"/>
          <w:szCs w:val="24"/>
        </w:rPr>
        <w:t xml:space="preserve">Prol. </w:t>
      </w:r>
      <w:proofErr w:type="gramStart"/>
      <w:r w:rsidRPr="002759FF">
        <w:rPr>
          <w:rFonts w:ascii="Times New Roman" w:hAnsi="Times New Roman" w:cs="Times New Roman"/>
          <w:i/>
          <w:iCs/>
          <w:color w:val="000000"/>
          <w:sz w:val="24"/>
          <w:szCs w:val="24"/>
        </w:rPr>
        <w:t>galeat</w:t>
      </w:r>
      <w:proofErr w:type="gramEnd"/>
      <w:r w:rsidRPr="002759FF">
        <w:rPr>
          <w:rFonts w:ascii="Times New Roman" w:hAnsi="Times New Roman" w:cs="Times New Roman"/>
          <w:color w:val="000000"/>
          <w:sz w:val="24"/>
          <w:szCs w:val="24"/>
        </w:rPr>
        <w:t xml:space="preserve">, and in the prologue to his translation: </w:t>
      </w:r>
      <w:r w:rsidRPr="002759FF">
        <w:rPr>
          <w:rFonts w:ascii="Times New Roman" w:hAnsi="Times New Roman" w:cs="Times New Roman"/>
          <w:i/>
          <w:iCs/>
          <w:color w:val="000000"/>
          <w:sz w:val="24"/>
          <w:szCs w:val="24"/>
        </w:rPr>
        <w:t>“incipiunt Threni</w:t>
      </w:r>
      <w:r w:rsidRPr="002759FF">
        <w:rPr>
          <w:rFonts w:ascii="Times New Roman" w:hAnsi="Times New Roman" w:cs="Times New Roman"/>
          <w:color w:val="000000"/>
          <w:sz w:val="24"/>
          <w:szCs w:val="24"/>
        </w:rPr>
        <w:t xml:space="preserve">, i.e., </w:t>
      </w:r>
      <w:r w:rsidRPr="002759FF">
        <w:rPr>
          <w:rFonts w:ascii="Times New Roman" w:hAnsi="Times New Roman" w:cs="Times New Roman"/>
          <w:i/>
          <w:iCs/>
          <w:color w:val="000000"/>
          <w:sz w:val="24"/>
          <w:szCs w:val="24"/>
        </w:rPr>
        <w:t>lamentationes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quae Cynoth hebraice inscribuntur.” </w:t>
      </w:r>
      <w:r w:rsidRPr="002759FF">
        <w:rPr>
          <w:rFonts w:ascii="Times New Roman" w:hAnsi="Times New Roman" w:cs="Times New Roman"/>
          <w:color w:val="000000"/>
          <w:sz w:val="24"/>
          <w:szCs w:val="24"/>
        </w:rPr>
        <w:t xml:space="preserve">With this agree the designations </w:t>
      </w:r>
      <w:r w:rsidR="00DB766B">
        <w:rPr>
          <w:rFonts w:ascii="SBL Greek" w:hAnsi="SBL Greek" w:cstheme="minorBidi"/>
          <w:color w:val="0000FF"/>
          <w:sz w:val="24"/>
          <w:szCs w:val="24"/>
          <w:lang w:val="el-GR"/>
        </w:rPr>
        <w:t>Θρῆνοι</w:t>
      </w:r>
      <w:r w:rsidRPr="00DB766B">
        <w:rPr>
          <w:rFonts w:ascii="SBL Greek" w:hAnsi="SBL Greek" w:cs="LSBGreek"/>
          <w:color w:val="0000FF"/>
          <w:sz w:val="24"/>
          <w:szCs w:val="24"/>
        </w:rPr>
        <w:t xml:space="preserve"> </w:t>
      </w:r>
      <w:r w:rsidRPr="002759FF">
        <w:rPr>
          <w:rFonts w:ascii="Times New Roman" w:hAnsi="Times New Roman" w:cs="Times New Roman"/>
          <w:color w:val="000000"/>
          <w:sz w:val="24"/>
          <w:szCs w:val="24"/>
        </w:rPr>
        <w:t xml:space="preserve">(LXX), and </w:t>
      </w:r>
      <w:r w:rsidRPr="002759FF">
        <w:rPr>
          <w:rFonts w:ascii="Times New Roman" w:hAnsi="Times New Roman" w:cs="Times New Roman"/>
          <w:i/>
          <w:iCs/>
          <w:color w:val="000000"/>
          <w:sz w:val="24"/>
          <w:szCs w:val="24"/>
        </w:rPr>
        <w:t xml:space="preserve">Threni </w:t>
      </w:r>
      <w:r w:rsidRPr="002759FF">
        <w:rPr>
          <w:rFonts w:ascii="Times New Roman" w:hAnsi="Times New Roman" w:cs="Times New Roman"/>
          <w:color w:val="000000"/>
          <w:sz w:val="24"/>
          <w:szCs w:val="24"/>
        </w:rPr>
        <w:t xml:space="preserve">or </w:t>
      </w:r>
      <w:r w:rsidRPr="002759FF">
        <w:rPr>
          <w:rFonts w:ascii="Times New Roman" w:hAnsi="Times New Roman" w:cs="Times New Roman"/>
          <w:i/>
          <w:iCs/>
          <w:color w:val="000000"/>
          <w:sz w:val="24"/>
          <w:szCs w:val="24"/>
        </w:rPr>
        <w:t>Lamentationes</w:t>
      </w:r>
      <w:r w:rsidRPr="002759FF">
        <w:rPr>
          <w:rFonts w:ascii="Times New Roman" w:hAnsi="Times New Roman" w:cs="Times New Roman"/>
          <w:color w:val="000000"/>
          <w:sz w:val="24"/>
          <w:szCs w:val="24"/>
        </w:rPr>
        <w:t xml:space="preserve">, also </w:t>
      </w:r>
      <w:r w:rsidRPr="002759FF">
        <w:rPr>
          <w:rFonts w:ascii="Times New Roman" w:hAnsi="Times New Roman" w:cs="Times New Roman"/>
          <w:i/>
          <w:iCs/>
          <w:color w:val="000000"/>
          <w:sz w:val="24"/>
          <w:szCs w:val="24"/>
        </w:rPr>
        <w:t xml:space="preserve">Lamenta </w:t>
      </w:r>
      <w:r w:rsidRPr="002759FF">
        <w:rPr>
          <w:rFonts w:ascii="Times New Roman" w:hAnsi="Times New Roman" w:cs="Times New Roman"/>
          <w:color w:val="000000"/>
          <w:sz w:val="24"/>
          <w:szCs w:val="24"/>
        </w:rPr>
        <w:t>in the Vulgate and among the Latin writers.</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6"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after="0" w:line="245"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Contents.</w:t>
      </w:r>
      <w:proofErr w:type="gramEnd"/>
      <w:r w:rsidRPr="002759FF">
        <w:rPr>
          <w:rFonts w:ascii="Times New Roman" w:hAnsi="Times New Roman" w:cs="Times New Roman"/>
          <w:color w:val="000000"/>
          <w:sz w:val="24"/>
          <w:szCs w:val="24"/>
        </w:rPr>
        <w:t xml:space="preserve"> — The ancient custom of composing and singing lamentations over deceased friends (of which we find proof in the elegies of David on Saul and Jonathan, 2Sa. 1:17ff., and on Abner, 2Sa. 3:33ff., and in the notice given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2Ch. 35:25) was even in early times extended so as to apply to the general calamities that befell countries and cities; hence the prophets often speak of taking up lamentations over the fall of nations, countries, and cities; cf.</w:t>
      </w:r>
      <w:r w:rsidR="00D84C47">
        <w:rPr>
          <w:rFonts w:ascii="Times New Roman" w:hAnsi="Times New Roman" w:cs="Times New Roman"/>
          <w:color w:val="000000"/>
          <w:sz w:val="24"/>
          <w:szCs w:val="24"/>
        </w:rPr>
        <w:t xml:space="preserve"> Am.</w:t>
      </w:r>
      <w:r w:rsidRPr="002759FF">
        <w:rPr>
          <w:rFonts w:ascii="Times New Roman" w:hAnsi="Times New Roman" w:cs="Times New Roman"/>
          <w:color w:val="000000"/>
          <w:sz w:val="24"/>
          <w:szCs w:val="24"/>
        </w:rPr>
        <w:t xml:space="preserve"> 5:1, Jer. 7:29; 9:9, 17f., Eze. </w:t>
      </w:r>
      <w:proofErr w:type="gramStart"/>
      <w:r w:rsidRPr="002759FF">
        <w:rPr>
          <w:rFonts w:ascii="Times New Roman" w:hAnsi="Times New Roman" w:cs="Times New Roman"/>
          <w:color w:val="000000"/>
          <w:sz w:val="24"/>
          <w:szCs w:val="24"/>
        </w:rPr>
        <w:t>19:1; 26:17; 27:2, etc.</w:t>
      </w:r>
      <w:proofErr w:type="gramEnd"/>
      <w:r w:rsidRPr="002759FF">
        <w:rPr>
          <w:rFonts w:ascii="Times New Roman" w:hAnsi="Times New Roman" w:cs="Times New Roman"/>
          <w:color w:val="000000"/>
          <w:sz w:val="24"/>
          <w:szCs w:val="24"/>
        </w:rPr>
        <w:t xml:space="preserve"> The five lamentations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of the book now before us all refer to the destruction of Jerusalem and of the kingdom of Judah by the Chaldeans; in them are deplored the unutterable misery that has befallen the covenant people in this catastrophe, and the disgrace which the fallen daughter of Zion has thereby suffered. This subject is treated of in the five poems from different points of view. In the </w:t>
      </w:r>
      <w:r w:rsidRPr="002759FF">
        <w:rPr>
          <w:rFonts w:ascii="Times New Roman" w:hAnsi="Times New Roman" w:cs="Times New Roman"/>
          <w:i/>
          <w:iCs/>
          <w:color w:val="000000"/>
          <w:sz w:val="24"/>
          <w:szCs w:val="24"/>
        </w:rPr>
        <w:t>first</w:t>
      </w:r>
      <w:r w:rsidRPr="002759FF">
        <w:rPr>
          <w:rFonts w:ascii="Times New Roman" w:hAnsi="Times New Roman" w:cs="Times New Roman"/>
          <w:color w:val="000000"/>
          <w:sz w:val="24"/>
          <w:szCs w:val="24"/>
        </w:rPr>
        <w:t>, the lamentation is chiefly made over the carrying away of the people into captivity,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desolation of Zion, the acts of oppression, the plundering and the starvation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connected with the taking of Jerusalem, the scoffing and contempt shown by the enemy, and the helpless and comfortless condition of the city, now fallen so low. In the </w:t>
      </w:r>
      <w:proofErr w:type="gramStart"/>
      <w:r w:rsidRPr="002759FF">
        <w:rPr>
          <w:rFonts w:ascii="Times New Roman" w:hAnsi="Times New Roman" w:cs="Times New Roman"/>
          <w:i/>
          <w:iCs/>
          <w:color w:val="000000"/>
          <w:sz w:val="24"/>
          <w:szCs w:val="24"/>
        </w:rPr>
        <w:t xml:space="preserve">second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the destruction of Jerusalem and Judah is set forth as an act of God’s wrath against the sins of the people, the impotency of human comfort in the midst of the terrible calamity is shown, and the people are exhorted to seek help from the Lord. In the </w:t>
      </w:r>
      <w:r w:rsidRPr="002759FF">
        <w:rPr>
          <w:rFonts w:ascii="Times New Roman" w:hAnsi="Times New Roman" w:cs="Times New Roman"/>
          <w:i/>
          <w:iCs/>
          <w:color w:val="000000"/>
          <w:sz w:val="24"/>
          <w:szCs w:val="24"/>
        </w:rPr>
        <w:t>third</w:t>
      </w:r>
      <w:r w:rsidRPr="002759FF">
        <w:rPr>
          <w:rFonts w:ascii="Times New Roman" w:hAnsi="Times New Roman" w:cs="Times New Roman"/>
          <w:color w:val="000000"/>
          <w:sz w:val="24"/>
          <w:szCs w:val="24"/>
        </w:rPr>
        <w:t>, the deep spiritual sufferings of God’s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people in the midst of the general distress form the subject of grievous complaint, out of which the soul endeavours to rise, and to see the compassion of the Lord, and the justice of His dealings on earth generally, as well as in this visitation of judgment; and on this is founded the confident expectation of help. In the </w:t>
      </w:r>
      <w:r w:rsidRPr="002759FF">
        <w:rPr>
          <w:rFonts w:ascii="Times New Roman" w:hAnsi="Times New Roman" w:cs="Times New Roman"/>
          <w:i/>
          <w:iCs/>
          <w:color w:val="000000"/>
          <w:sz w:val="24"/>
          <w:szCs w:val="24"/>
        </w:rPr>
        <w:t>fourth</w:t>
      </w:r>
      <w:r w:rsidRPr="002759FF">
        <w:rPr>
          <w:rFonts w:ascii="Times New Roman" w:hAnsi="Times New Roman" w:cs="Times New Roman"/>
          <w:color w:val="000000"/>
          <w:sz w:val="24"/>
          <w:szCs w:val="24"/>
        </w:rPr>
        <w:t xml:space="preserve">, the dreadful misery that has befallen Zion’s citizens of every class is represented as a punishment for the grievous sins of the people and their leaders. And lastly, in the </w:t>
      </w:r>
      <w:r w:rsidRPr="002759FF">
        <w:rPr>
          <w:rFonts w:ascii="Times New Roman" w:hAnsi="Times New Roman" w:cs="Times New Roman"/>
          <w:i/>
          <w:iCs/>
          <w:color w:val="000000"/>
          <w:sz w:val="24"/>
          <w:szCs w:val="24"/>
        </w:rPr>
        <w:t>fifth</w:t>
      </w:r>
      <w:r w:rsidRPr="002759FF">
        <w:rPr>
          <w:rFonts w:ascii="Times New Roman" w:hAnsi="Times New Roman" w:cs="Times New Roman"/>
          <w:color w:val="000000"/>
          <w:sz w:val="24"/>
          <w:szCs w:val="24"/>
        </w:rPr>
        <w:t>, the Lord is entreated to remove the disgrace from His people and restore them to their former state of grace. According to this view, one may readily perceive in these poems a well-cogitated plan in the treatment of the material common to the whole, and a distinct progress in the execution of this plan. There is no foundation, on the other hand, for the opinion of De Wette, that a gradation may be traced in the description given of the condition of the city; and the attempt of earlier expositors (Horrer, Pareau, Jahn, etc.) to explain and apply the contents of the different poems to different leading features in the Chaldean catastrophe — such as the siege, the capture, the destruction of the city and the temple — has entirely failed. Ewald, again, assumes that the five poems were composed for a time to be solemnly spent in sorrow and penitence, and that in the five lamentations the prophet-writer presents a kind of changing act (drama), making five different acts follow each other progressively; and further, that it is only with the changing series of these that the entire great act of real lamentation and divine sorrow concludes. But neither in the design nor in the execution of these poems are any points to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found which form a safe foundation for this assumption. Ewald is so far correct,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however, in his general remark, that the prophetic composer sought to present to the community, in their deep sorrow, words which were meant to direct the grieving heart to the only source of true comfort; and that he understood how “to lead the deeply sorrowing ones imperceptibly to a proper knowledge of themselves and of their own great guilt, and thereby, in the first place, to true sorrow and sighing; that he also knew how to resolve the wildest grief at last into true prayer for divine </w:t>
      </w:r>
      <w:r w:rsidRPr="002759FF">
        <w:rPr>
          <w:rFonts w:ascii="Times New Roman" w:hAnsi="Times New Roman" w:cs="Times New Roman"/>
          <w:color w:val="000000"/>
          <w:sz w:val="24"/>
          <w:szCs w:val="24"/>
        </w:rPr>
        <w:lastRenderedPageBreak/>
        <w:t xml:space="preserve">retribution, and to change new strength into rejoicing over the everlasting Messianic hope, and into the most touching request for the divine compassion” </w:t>
      </w:r>
      <w:r w:rsidRPr="002759FF">
        <w:rPr>
          <w:rFonts w:ascii="Times New Roman" w:hAnsi="Times New Roman" w:cs="Times New Roman"/>
          <w:i/>
          <w:iCs/>
          <w:color w:val="000000"/>
          <w:sz w:val="24"/>
          <w:szCs w:val="24"/>
        </w:rPr>
        <w:t>(Die Dichter des Alt. Bundes</w:t>
      </w:r>
      <w:r w:rsidRPr="002759FF">
        <w:rPr>
          <w:rFonts w:ascii="Times New Roman" w:hAnsi="Times New Roman" w:cs="Times New Roman"/>
          <w:color w:val="000000"/>
          <w:sz w:val="24"/>
          <w:szCs w:val="24"/>
        </w:rPr>
        <w:t>, 3 Ausg. i. 2, S. 322).</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5" w:lineRule="auto"/>
        <w:ind w:right="20"/>
        <w:rPr>
          <w:rFonts w:ascii="Times New Roman" w:hAnsi="Times New Roman" w:cs="Times New Roman"/>
          <w:color w:val="000000"/>
          <w:sz w:val="24"/>
          <w:szCs w:val="24"/>
        </w:rPr>
      </w:pPr>
    </w:p>
    <w:p w:rsidR="002759FF" w:rsidRPr="002759FF" w:rsidRDefault="00D974CB" w:rsidP="006C1E51">
      <w:pPr>
        <w:widowControl w:val="0"/>
        <w:autoSpaceDE w:val="0"/>
        <w:autoSpaceDN w:val="0"/>
        <w:adjustRightInd w:val="0"/>
        <w:spacing w:after="0" w:line="243"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Form.</w:t>
      </w:r>
      <w:proofErr w:type="gramEnd"/>
      <w:r w:rsidRPr="002759FF">
        <w:rPr>
          <w:rFonts w:ascii="Times New Roman" w:hAnsi="Times New Roman" w:cs="Times New Roman"/>
          <w:color w:val="000000"/>
          <w:sz w:val="24"/>
          <w:szCs w:val="24"/>
        </w:rPr>
        <w:t xml:space="preserve"> — In order to give an air of continuity as well as of exhaustive completeness to the lamentation, which constantly assumes new figures and turns of thought, the poems, with the exception of the last (Lam. 5), are alphabetically arranged, and in such a form that the first three consist of long stanzas, each of three lines, which are for the most part further divided about the middle by a caesura into two portions of unequal length. These poems are so arranged in accordance with the letters of the alphabet, that in the first two, every verse of three lines, and in the third, every line in the verse, begins with the letters of the alphabet in their order. In this last [third] poem, moreover, all</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letters of the alphabet occur thrice in succession, for which reason the Masoretes have divided these lines of the verses as if each formed a complete verse. In the fourth poem, the verses, which are also arranged and marked alphabetically, consist only of lines which are likewise divided into two by a caesura; in the fifth, the alphabetic arrangement of the verses is departed from, and it is only in their number that the verses of the poem are made like the letters of the alphabet. This alphabetic arrangement of the verses is exactly carried out in the four poems, but with the remarkable difference, that in the first only does the order of the letters entirely agree with the traditional arrangement of the alphabet, while, in the other three, the verse beginning with </w:t>
      </w:r>
      <w:r w:rsidR="006C1E51">
        <w:rPr>
          <w:rFonts w:ascii="SBL Hebrew" w:hAnsi="SBL Hebrew" w:cs="SBL Hebrew" w:hint="cs"/>
          <w:color w:val="007F7F"/>
          <w:sz w:val="24"/>
          <w:szCs w:val="28"/>
          <w:rtl/>
        </w:rPr>
        <w:t>פ</w:t>
      </w:r>
      <w:r w:rsidRPr="006C1E51">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stands before that beginning with </w:t>
      </w:r>
      <w:r w:rsidR="006C1E51">
        <w:rPr>
          <w:rFonts w:ascii="SBL Hebrew" w:hAnsi="SBL Hebrew" w:cs="SBL Hebrew" w:hint="cs"/>
          <w:color w:val="007F7F"/>
          <w:sz w:val="24"/>
          <w:szCs w:val="28"/>
          <w:rtl/>
        </w:rPr>
        <w:t>ע</w:t>
      </w:r>
      <w:r w:rsidRPr="002759FF">
        <w:rPr>
          <w:rFonts w:ascii="Times New Roman" w:hAnsi="Times New Roman" w:cs="Times New Roman"/>
          <w:color w:val="000000"/>
          <w:sz w:val="24"/>
          <w:szCs w:val="24"/>
        </w:rPr>
        <w:t>. This deviation from the rule does not admit of being explained by the assumption that the verses in question were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afterwards transposed in consequence of an oversight on the part of the copyist,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nor by the supposition that the order of the letters had not yet been absolutely fixed. The former assumption, adopted by Kennicott, Jahn, etc., is shown to be utterly incorrect, by the circumstance that the supposed transmutation cannot be reconciled with the course of thought in the poems; while the latter, which has been maintained by C. B. Michaelis, Ewald, etc., is disproved by the fact that no change has taken place in the order of the letters in the Shemitic</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alphabets (cf. Sommer, </w:t>
      </w:r>
      <w:r w:rsidRPr="002759FF">
        <w:rPr>
          <w:rFonts w:ascii="Times New Roman" w:hAnsi="Times New Roman" w:cs="Times New Roman"/>
          <w:i/>
          <w:iCs/>
          <w:color w:val="000000"/>
          <w:sz w:val="24"/>
          <w:szCs w:val="24"/>
        </w:rPr>
        <w:t xml:space="preserve">Bibl. Abhandll. </w:t>
      </w:r>
      <w:r w:rsidRPr="002759FF">
        <w:rPr>
          <w:rFonts w:ascii="Times New Roman" w:hAnsi="Times New Roman" w:cs="Times New Roman"/>
          <w:color w:val="000000"/>
          <w:sz w:val="24"/>
          <w:szCs w:val="24"/>
        </w:rPr>
        <w:t xml:space="preserve">i. S. 145; Gesenius,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5, Rem. 2; Ewald,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12, </w:t>
      </w:r>
      <w:r w:rsidRPr="002759FF">
        <w:rPr>
          <w:rFonts w:ascii="Times New Roman" w:hAnsi="Times New Roman" w:cs="Times New Roman"/>
          <w:i/>
          <w:iCs/>
          <w:color w:val="000000"/>
          <w:sz w:val="24"/>
          <w:szCs w:val="24"/>
        </w:rPr>
        <w:t>a</w:t>
      </w:r>
      <w:r w:rsidRPr="002759FF">
        <w:rPr>
          <w:rFonts w:ascii="Times New Roman" w:hAnsi="Times New Roman" w:cs="Times New Roman"/>
          <w:color w:val="000000"/>
          <w:sz w:val="24"/>
          <w:szCs w:val="24"/>
        </w:rPr>
        <w:t>); and other alphabetic poems, such as Psa. 111, 112, 119,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Pro. 31:10-31, exactly preserve the common arrangement of the letters. Still less does the irregularity in question permit of being attributed to an oversight on the part of the composer (which is Bertholdt’s view), for the irregularity is repeated in three poems. It is rather connected with another circumstance. For we find in other alphabetic poems also, especially the older ones, many deviations from the rule, which undeniably prove that the composers bound themselves rigorously by the order of the alphabet only so long as it fitted in to the course of thought without any artificiality. Thus, for instance, in Psa. 145 the </w:t>
      </w:r>
      <w:r w:rsidRPr="002759FF">
        <w:rPr>
          <w:rFonts w:ascii="Times New Roman" w:hAnsi="Times New Roman" w:cs="Times New Roman"/>
          <w:i/>
          <w:iCs/>
          <w:color w:val="000000"/>
          <w:sz w:val="24"/>
          <w:szCs w:val="24"/>
        </w:rPr>
        <w:t xml:space="preserve">Nun </w:t>
      </w:r>
      <w:r w:rsidRPr="002759FF">
        <w:rPr>
          <w:rFonts w:ascii="Times New Roman" w:hAnsi="Times New Roman" w:cs="Times New Roman"/>
          <w:color w:val="000000"/>
          <w:sz w:val="24"/>
          <w:szCs w:val="24"/>
        </w:rPr>
        <w:t xml:space="preserve">verse is wanting; in Psa. 34 the </w:t>
      </w:r>
      <w:r w:rsidRPr="002759FF">
        <w:rPr>
          <w:rFonts w:ascii="Times New Roman" w:hAnsi="Times New Roman" w:cs="Times New Roman"/>
          <w:i/>
          <w:iCs/>
          <w:color w:val="000000"/>
          <w:sz w:val="24"/>
          <w:szCs w:val="24"/>
        </w:rPr>
        <w:t xml:space="preserve">Vav </w:t>
      </w:r>
      <w:r w:rsidRPr="002759FF">
        <w:rPr>
          <w:rFonts w:ascii="Times New Roman" w:hAnsi="Times New Roman" w:cs="Times New Roman"/>
          <w:color w:val="000000"/>
          <w:sz w:val="24"/>
          <w:szCs w:val="24"/>
        </w:rPr>
        <w:t xml:space="preserve">verse; while, at the close, after </w:t>
      </w:r>
      <w:r w:rsidR="006C1E51">
        <w:rPr>
          <w:rFonts w:ascii="SBL Hebrew" w:hAnsi="SBL Hebrew" w:cs="SBL Hebrew" w:hint="cs"/>
          <w:color w:val="007F7F"/>
          <w:sz w:val="24"/>
          <w:szCs w:val="28"/>
          <w:rtl/>
        </w:rPr>
        <w:t>ת</w:t>
      </w:r>
      <w:r w:rsidRPr="002759FF">
        <w:rPr>
          <w:rFonts w:ascii="Times New Roman" w:hAnsi="Times New Roman" w:cs="Times New Roman"/>
          <w:color w:val="000000"/>
          <w:sz w:val="24"/>
          <w:szCs w:val="24"/>
        </w:rPr>
        <w:t xml:space="preserve">, there follows another verse with </w:t>
      </w:r>
      <w:r w:rsidR="006C1E51">
        <w:rPr>
          <w:rFonts w:ascii="SBL Hebrew" w:hAnsi="SBL Hebrew" w:cs="SBL Hebrew" w:hint="cs"/>
          <w:color w:val="007F7F"/>
          <w:sz w:val="24"/>
          <w:szCs w:val="28"/>
          <w:rtl/>
        </w:rPr>
        <w:t>פ</w:t>
      </w:r>
      <w:r w:rsidRPr="002759FF">
        <w:rPr>
          <w:rFonts w:ascii="Times New Roman" w:hAnsi="Times New Roman" w:cs="Times New Roman"/>
          <w:color w:val="000000"/>
          <w:sz w:val="24"/>
          <w:szCs w:val="24"/>
        </w:rPr>
        <w:t>. Just such another closing verse is found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Psa. 25, in which, besides, the first two verses begin with </w:t>
      </w:r>
      <w:r w:rsidR="006C1E51">
        <w:rPr>
          <w:rFonts w:ascii="SBL Hebrew" w:hAnsi="SBL Hebrew" w:cs="SBL Hebrew" w:hint="cs"/>
          <w:color w:val="007F7F"/>
          <w:sz w:val="24"/>
          <w:szCs w:val="28"/>
          <w:rtl/>
        </w:rPr>
        <w:t>א</w:t>
      </w:r>
      <w:r w:rsidRPr="002759FF">
        <w:rPr>
          <w:rFonts w:ascii="Times New Roman" w:hAnsi="Times New Roman" w:cs="Times New Roman"/>
          <w:color w:val="000000"/>
          <w:sz w:val="24"/>
          <w:szCs w:val="24"/>
        </w:rPr>
        <w:t xml:space="preserve">, while </w:t>
      </w:r>
      <w:r w:rsidR="006C1E51">
        <w:rPr>
          <w:rFonts w:ascii="SBL Hebrew" w:hAnsi="SBL Hebrew" w:cs="SBL Hebrew" w:hint="cs"/>
          <w:color w:val="007F7F"/>
          <w:sz w:val="24"/>
          <w:szCs w:val="28"/>
          <w:rtl/>
        </w:rPr>
        <w:t>ב</w:t>
      </w:r>
      <w:r w:rsidRPr="006C1E51">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wanting; two verses, moreover, begin with </w:t>
      </w:r>
      <w:r w:rsidR="006C1E51">
        <w:rPr>
          <w:rFonts w:ascii="SBL Hebrew" w:hAnsi="SBL Hebrew" w:cs="SBL Hebrew" w:hint="cs"/>
          <w:color w:val="007F7F"/>
          <w:sz w:val="24"/>
          <w:szCs w:val="28"/>
          <w:rtl/>
        </w:rPr>
        <w:t>ר</w:t>
      </w:r>
      <w:r w:rsidRPr="006C1E51">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instead of </w:t>
      </w:r>
      <w:r w:rsidR="006C1E51">
        <w:rPr>
          <w:rFonts w:ascii="SBL Hebrew" w:hAnsi="SBL Hebrew" w:cs="SBL Hebrew" w:hint="cs"/>
          <w:color w:val="007F7F"/>
          <w:sz w:val="24"/>
          <w:szCs w:val="28"/>
          <w:rtl/>
        </w:rPr>
        <w:t>ק</w:t>
      </w:r>
      <w:r w:rsidRPr="006C1E51">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and </w:t>
      </w:r>
      <w:r w:rsidR="006C1E51">
        <w:rPr>
          <w:rFonts w:ascii="SBL Hebrew" w:hAnsi="SBL Hebrew" w:cs="SBL Hebrew" w:hint="cs"/>
          <w:color w:val="007F7F"/>
          <w:sz w:val="24"/>
          <w:szCs w:val="28"/>
          <w:rtl/>
        </w:rPr>
        <w:t>ר</w:t>
      </w:r>
      <w:r w:rsidRPr="002759FF">
        <w:rPr>
          <w:rFonts w:ascii="Times New Roman" w:hAnsi="Times New Roman" w:cs="Times New Roman"/>
          <w:color w:val="000000"/>
          <w:sz w:val="24"/>
          <w:szCs w:val="24"/>
        </w:rPr>
        <w:t xml:space="preserve">: in Psa. 37 </w:t>
      </w:r>
      <w:r w:rsidR="006C1E51">
        <w:rPr>
          <w:rFonts w:ascii="SBL Hebrew" w:hAnsi="SBL Hebrew" w:cs="SBL Hebrew" w:hint="cs"/>
          <w:color w:val="007F7F"/>
          <w:sz w:val="24"/>
          <w:szCs w:val="28"/>
          <w:rtl/>
        </w:rPr>
        <w:t>ע</w:t>
      </w:r>
      <w:r w:rsidRPr="006C1E51">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replaced by </w:t>
      </w:r>
      <w:r w:rsidR="006C1E51">
        <w:rPr>
          <w:rFonts w:ascii="SBL Hebrew" w:hAnsi="SBL Hebrew" w:cs="SBL Hebrew" w:hint="cs"/>
          <w:color w:val="007F7F"/>
          <w:sz w:val="24"/>
          <w:szCs w:val="28"/>
          <w:rtl/>
        </w:rPr>
        <w:t>צ</w:t>
      </w:r>
      <w:r w:rsidRPr="002759FF">
        <w:rPr>
          <w:rFonts w:ascii="Times New Roman" w:hAnsi="Times New Roman" w:cs="Times New Roman"/>
          <w:color w:val="000000"/>
          <w:sz w:val="24"/>
          <w:szCs w:val="24"/>
        </w:rPr>
        <w:t xml:space="preserve">, which is again found after </w:t>
      </w:r>
      <w:r w:rsidR="006C1E51">
        <w:rPr>
          <w:rFonts w:ascii="SBL Hebrew" w:hAnsi="SBL Hebrew" w:cs="SBL Hebrew" w:hint="cs"/>
          <w:color w:val="007F7F"/>
          <w:sz w:val="24"/>
          <w:szCs w:val="28"/>
          <w:rtl/>
        </w:rPr>
        <w:t>פ</w:t>
      </w:r>
      <w:r w:rsidRPr="006C1E51">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 its proper order. It is also to be considered that, in </w:t>
      </w:r>
      <w:proofErr w:type="gramStart"/>
      <w:r w:rsidRPr="002759FF">
        <w:rPr>
          <w:rFonts w:ascii="Times New Roman" w:hAnsi="Times New Roman" w:cs="Times New Roman"/>
          <w:color w:val="000000"/>
          <w:sz w:val="24"/>
          <w:szCs w:val="24"/>
        </w:rPr>
        <w:t>may</w:t>
      </w:r>
      <w:proofErr w:type="gramEnd"/>
      <w:r w:rsidRPr="002759FF">
        <w:rPr>
          <w:rFonts w:ascii="Times New Roman" w:hAnsi="Times New Roman" w:cs="Times New Roman"/>
          <w:color w:val="000000"/>
          <w:sz w:val="24"/>
          <w:szCs w:val="24"/>
        </w:rPr>
        <w:t xml:space="preserve"> of these poems, the division of the verses into strophes is not continuously and regularly carried out; e.g., in these same Lamentations, 1:7</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and 2:19, verses of four lines occur among those with three. Attempts have, indeed, been made to attribute these irregularities to later reviewers, who mistook the arrangement into strophes; but the arguments adduced will not stand the test; see details in Hävernick’s </w:t>
      </w:r>
      <w:r w:rsidRPr="002759FF">
        <w:rPr>
          <w:rFonts w:ascii="Times New Roman" w:hAnsi="Times New Roman" w:cs="Times New Roman"/>
          <w:i/>
          <w:iCs/>
          <w:color w:val="000000"/>
          <w:sz w:val="24"/>
          <w:szCs w:val="24"/>
        </w:rPr>
        <w:t xml:space="preserve">Einl. </w:t>
      </w:r>
      <w:proofErr w:type="gramStart"/>
      <w:r w:rsidRPr="002759FF">
        <w:rPr>
          <w:rFonts w:ascii="Times New Roman" w:hAnsi="Times New Roman" w:cs="Times New Roman"/>
          <w:color w:val="000000"/>
          <w:sz w:val="24"/>
          <w:szCs w:val="24"/>
        </w:rPr>
        <w:t>iii</w:t>
      </w:r>
      <w:proofErr w:type="gramEnd"/>
      <w:r w:rsidRPr="002759FF">
        <w:rPr>
          <w:rFonts w:ascii="Times New Roman" w:hAnsi="Times New Roman" w:cs="Times New Roman"/>
          <w:color w:val="000000"/>
          <w:sz w:val="24"/>
          <w:szCs w:val="24"/>
        </w:rPr>
        <w:t>. S. 51ff.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If we gather all these elements together, we shall be obliged to seek for the reason of most, if not all of these deviations from the norm, in the free use made of such forms by the Hebrew poets. Gerlach here objects that, “in view of the loose connection of thought in alphabetic poems generally, and in these Lamentations particularly, and considering the evident dexterity with which the poet elsewhere uses the form, another arrangement of the series would not have caused him any difficulty.” We reply that there is no want in these poems of a careful arrangement of thought; but that the skill of the poet, in making use of this arrangement, was not always sufficient to let him put his thoughts, corresponding to things, into the alphabetic form, without using artificial means or forced constructions; and that, in such cases, the form was rather sacrificed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the thought, than rigorously maintained through the adoption of forced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unnatural forms of expression.</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Finally, the reason for the absence of the alphabetic arrangement from the fifth poem is simply, that the lamentation there resolves itself into a prayer, in which the careful consideration indispensable for the carrying out of the alphabetic arrangement must give place to the free and natural outcome of the feelings.</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
    <w:p w:rsidR="002759FF" w:rsidRPr="002759FF" w:rsidRDefault="002759FF" w:rsidP="002759FF">
      <w:pPr>
        <w:pStyle w:val="Heading3"/>
        <w:ind w:left="0" w:right="20"/>
        <w:rPr>
          <w:color w:val="000000"/>
        </w:rPr>
      </w:pPr>
      <w:r w:rsidRPr="002759FF">
        <w:t xml:space="preserve"> </w:t>
      </w:r>
      <w:r w:rsidR="00D974CB" w:rsidRPr="002759FF">
        <w:t xml:space="preserve"> 2. The Author, Time of Composition, and Position in the</w:t>
      </w:r>
      <w:r w:rsidRPr="002759FF">
        <w:rPr>
          <w:color w:val="000000"/>
        </w:rPr>
        <w:t xml:space="preserve"> </w:t>
      </w:r>
      <w:r w:rsidR="00D974CB" w:rsidRPr="002759FF">
        <w:t>Canon</w:t>
      </w:r>
      <w:r w:rsidRPr="002759FF">
        <w:rPr>
          <w:color w:val="000000"/>
        </w:rPr>
        <w:t xml:space="preserve"> </w:t>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8"/>
          <w:szCs w:val="28"/>
        </w:rPr>
      </w:pPr>
    </w:p>
    <w:p w:rsidR="002759FF" w:rsidRPr="002759FF" w:rsidRDefault="00D974CB" w:rsidP="006C1E51">
      <w:pPr>
        <w:widowControl w:val="0"/>
        <w:autoSpaceDE w:val="0"/>
        <w:autoSpaceDN w:val="0"/>
        <w:adjustRightInd w:val="0"/>
        <w:spacing w:before="4" w:after="0" w:line="246"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lastRenderedPageBreak/>
        <w:t>Author.</w:t>
      </w:r>
      <w:proofErr w:type="gramEnd"/>
      <w:r w:rsidRPr="002759FF">
        <w:rPr>
          <w:rFonts w:ascii="Times New Roman" w:hAnsi="Times New Roman" w:cs="Times New Roman"/>
          <w:color w:val="000000"/>
          <w:sz w:val="24"/>
          <w:szCs w:val="24"/>
        </w:rPr>
        <w:t xml:space="preserve"> — In the Hebrew text no one is named as the author of the Lamentations; but an old tradition affirms that the prophet Jeremiah composed them. Even so early as in the Alexandrine version, we find prefixed to 1:1, the words, </w:t>
      </w:r>
      <w:r w:rsidR="00DB766B">
        <w:rPr>
          <w:rFonts w:ascii="SBL Greek" w:hAnsi="SBL Greek" w:cs="LSBGreek"/>
          <w:color w:val="0000FF"/>
          <w:sz w:val="24"/>
          <w:szCs w:val="24"/>
          <w:lang w:val="el-GR"/>
        </w:rPr>
        <w:t>Και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ἐγένετο</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μετα</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αἰχμαλωτισθῆναι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τὸν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Ἰσραὴλ</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και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Ἱερουσαλὴμ</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ἐρημωθῆναι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ἐκάθισεν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Ἱερεμίας</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κλαίων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και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ἐθρήνησε</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τὸν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θρῆνον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τοῦτον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ἐπι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Ἱερουσαλὴμ</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και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εἶπε</w:t>
      </w:r>
      <w:r w:rsidR="00DB766B" w:rsidRPr="00DB766B">
        <w:rPr>
          <w:rFonts w:ascii="Times New Roman" w:hAnsi="Times New Roman" w:cs="Times New Roman"/>
          <w:color w:val="000000"/>
          <w:sz w:val="24"/>
          <w:szCs w:val="24"/>
        </w:rPr>
        <w:t>.</w:t>
      </w:r>
      <w:r w:rsidRPr="002759FF">
        <w:rPr>
          <w:rFonts w:ascii="Times New Roman" w:hAnsi="Times New Roman" w:cs="Times New Roman"/>
          <w:color w:val="000000"/>
          <w:sz w:val="24"/>
          <w:szCs w:val="24"/>
        </w:rPr>
        <w:t xml:space="preserve"> These words are also found in the Vulgate; only, instead of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dixit</w:t>
      </w:r>
      <w:r w:rsidRPr="002759FF">
        <w:rPr>
          <w:rFonts w:ascii="Times New Roman" w:hAnsi="Times New Roman" w:cs="Times New Roman"/>
          <w:color w:val="000000"/>
          <w:sz w:val="24"/>
          <w:szCs w:val="24"/>
        </w:rPr>
        <w:t xml:space="preserve">, there is the amplification, </w:t>
      </w:r>
      <w:r w:rsidRPr="002759FF">
        <w:rPr>
          <w:rFonts w:ascii="Times New Roman" w:hAnsi="Times New Roman" w:cs="Times New Roman"/>
          <w:i/>
          <w:iCs/>
          <w:color w:val="000000"/>
          <w:sz w:val="24"/>
          <w:szCs w:val="24"/>
        </w:rPr>
        <w:t xml:space="preserve">et amaro animo suspirans et ejulans dixit. </w:t>
      </w:r>
      <w:r w:rsidRPr="002759FF">
        <w:rPr>
          <w:rFonts w:ascii="Times New Roman" w:hAnsi="Times New Roman" w:cs="Times New Roman"/>
          <w:color w:val="000000"/>
          <w:sz w:val="24"/>
          <w:szCs w:val="24"/>
        </w:rPr>
        <w:t xml:space="preserve">The Syriac is without this notice; but the Arabic exactly reproduces the words of the LXX, and the Targum begins with the words, </w:t>
      </w:r>
      <w:r w:rsidRPr="002759FF">
        <w:rPr>
          <w:rFonts w:ascii="Times New Roman" w:hAnsi="Times New Roman" w:cs="Times New Roman"/>
          <w:i/>
          <w:iCs/>
          <w:color w:val="000000"/>
          <w:sz w:val="24"/>
          <w:szCs w:val="24"/>
        </w:rPr>
        <w:t xml:space="preserve">Dixit Jeremias propheta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sacerdos magnus. </w:t>
      </w:r>
      <w:r w:rsidRPr="002759FF">
        <w:rPr>
          <w:rFonts w:ascii="Times New Roman" w:hAnsi="Times New Roman" w:cs="Times New Roman"/>
          <w:color w:val="000000"/>
          <w:sz w:val="24"/>
          <w:szCs w:val="24"/>
        </w:rPr>
        <w:t xml:space="preserve">After this, both in the Talmud </w:t>
      </w:r>
      <w:r w:rsidRPr="002759FF">
        <w:rPr>
          <w:rFonts w:ascii="Times New Roman" w:hAnsi="Times New Roman" w:cs="Times New Roman"/>
          <w:i/>
          <w:iCs/>
          <w:color w:val="000000"/>
          <w:sz w:val="24"/>
          <w:szCs w:val="24"/>
        </w:rPr>
        <w:t xml:space="preserve">(Baba bathr. </w:t>
      </w:r>
      <w:r w:rsidRPr="002759FF">
        <w:rPr>
          <w:rFonts w:ascii="Times New Roman" w:hAnsi="Times New Roman" w:cs="Times New Roman"/>
          <w:color w:val="000000"/>
          <w:sz w:val="24"/>
          <w:szCs w:val="24"/>
        </w:rPr>
        <w:t xml:space="preserve">f. 51. 1) and by the Church Fathers (Origen in </w:t>
      </w:r>
      <w:r w:rsidRPr="002759FF">
        <w:rPr>
          <w:rFonts w:ascii="Times New Roman" w:hAnsi="Times New Roman" w:cs="Times New Roman"/>
          <w:i/>
          <w:iCs/>
          <w:color w:val="000000"/>
          <w:sz w:val="24"/>
          <w:szCs w:val="24"/>
        </w:rPr>
        <w:t xml:space="preserve">Euseb. hist. eccl. </w:t>
      </w:r>
      <w:r w:rsidRPr="002759FF">
        <w:rPr>
          <w:rFonts w:ascii="Times New Roman" w:hAnsi="Times New Roman" w:cs="Times New Roman"/>
          <w:color w:val="000000"/>
          <w:sz w:val="24"/>
          <w:szCs w:val="24"/>
        </w:rPr>
        <w:t xml:space="preserve">iv. 25, Jerome in </w:t>
      </w:r>
      <w:r w:rsidRPr="002759FF">
        <w:rPr>
          <w:rFonts w:ascii="Times New Roman" w:hAnsi="Times New Roman" w:cs="Times New Roman"/>
          <w:i/>
          <w:iCs/>
          <w:color w:val="000000"/>
          <w:sz w:val="24"/>
          <w:szCs w:val="24"/>
        </w:rPr>
        <w:t>prolog. gal.</w:t>
      </w:r>
      <w:r w:rsidRPr="002759FF">
        <w:rPr>
          <w:rFonts w:ascii="Times New Roman" w:hAnsi="Times New Roman" w:cs="Times New Roman"/>
          <w:color w:val="000000"/>
          <w:sz w:val="24"/>
          <w:szCs w:val="24"/>
        </w:rPr>
        <w:t>, etc.), as well as the later theologians, the Jeremianic authorship was assumed 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certain. The learned but eccentric Hermann von der Hardt was the first to call in question the Jeremianic composition of the book, in a “Programm” published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1712 at Helmstädt; he attributed the five poems to Daniel, Shadrach, Meshach, Abednego, and King Jehoiachin (!). This doubt was resumed at a later period by an unknown writer in the Tübingen </w:t>
      </w:r>
      <w:r w:rsidRPr="002759FF">
        <w:rPr>
          <w:rFonts w:ascii="Times New Roman" w:hAnsi="Times New Roman" w:cs="Times New Roman"/>
          <w:i/>
          <w:iCs/>
          <w:color w:val="000000"/>
          <w:sz w:val="24"/>
          <w:szCs w:val="24"/>
        </w:rPr>
        <w:t xml:space="preserve">Theol. Quartalschr. </w:t>
      </w:r>
      <w:r w:rsidRPr="002759FF">
        <w:rPr>
          <w:rFonts w:ascii="Times New Roman" w:hAnsi="Times New Roman" w:cs="Times New Roman"/>
          <w:color w:val="000000"/>
          <w:sz w:val="24"/>
          <w:szCs w:val="24"/>
        </w:rPr>
        <w:t xml:space="preserve">1819, part i.; it was mentioned by Augusti </w:t>
      </w:r>
      <w:r w:rsidRPr="002759FF">
        <w:rPr>
          <w:rFonts w:ascii="Times New Roman" w:hAnsi="Times New Roman" w:cs="Times New Roman"/>
          <w:i/>
          <w:iCs/>
          <w:color w:val="000000"/>
          <w:sz w:val="24"/>
          <w:szCs w:val="24"/>
        </w:rPr>
        <w:t>(Einl</w:t>
      </w:r>
      <w:proofErr w:type="gramStart"/>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and further carried out by Conz in </w:t>
      </w:r>
      <w:r w:rsidRPr="002759FF">
        <w:rPr>
          <w:rFonts w:ascii="Times New Roman" w:hAnsi="Times New Roman" w:cs="Times New Roman"/>
          <w:i/>
          <w:iCs/>
          <w:color w:val="000000"/>
          <w:sz w:val="24"/>
          <w:szCs w:val="24"/>
        </w:rPr>
        <w:t>Bengel’s Archiv</w:t>
      </w:r>
      <w:r w:rsidRPr="002759FF">
        <w:rPr>
          <w:rFonts w:ascii="Times New Roman" w:hAnsi="Times New Roman" w:cs="Times New Roman"/>
          <w:color w:val="000000"/>
          <w:sz w:val="24"/>
          <w:szCs w:val="24"/>
        </w:rPr>
        <w:t xml:space="preserve">, iv. </w:t>
      </w:r>
      <w:proofErr w:type="gramStart"/>
      <w:r w:rsidRPr="002759FF">
        <w:rPr>
          <w:rFonts w:ascii="Times New Roman" w:hAnsi="Times New Roman" w:cs="Times New Roman"/>
          <w:color w:val="000000"/>
          <w:sz w:val="24"/>
          <w:szCs w:val="24"/>
        </w:rPr>
        <w:t>p. 161f.</w:t>
      </w:r>
      <w:proofErr w:type="gramEnd"/>
      <w:r w:rsidRPr="002759FF">
        <w:rPr>
          <w:rFonts w:ascii="Times New Roman" w:hAnsi="Times New Roman" w:cs="Times New Roman"/>
          <w:color w:val="000000"/>
          <w:sz w:val="24"/>
          <w:szCs w:val="24"/>
        </w:rPr>
        <w:t xml:space="preserve"> and 422ff. Kalkar was the next to question the traditional belief, and urged against it the position of the book among the</w:t>
      </w:r>
      <w:r w:rsidR="006C1E51">
        <w:rPr>
          <w:rFonts w:ascii="SBL Hebrew" w:hAnsi="SBL Hebrew" w:cs="SBL Hebrew" w:hint="cs"/>
          <w:color w:val="007F7F"/>
          <w:sz w:val="24"/>
          <w:szCs w:val="28"/>
          <w:rtl/>
        </w:rPr>
        <w:t xml:space="preserve">כְּתוּבִים </w:t>
      </w:r>
      <w:r w:rsidRPr="002759FF">
        <w:rPr>
          <w:rFonts w:ascii="Times New Roman" w:hAnsi="Times New Roman" w:cs="Times New Roman"/>
          <w:color w:val="000000"/>
          <w:sz w:val="24"/>
          <w:szCs w:val="24"/>
        </w:rPr>
        <w:t>, and the difference existing between the Greek translation of the Lamentations and that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of the prophecies of Jeremiah; these objections he held to be not inconsiderable, yet not decisive. </w:t>
      </w:r>
      <w:proofErr w:type="gramStart"/>
      <w:r w:rsidRPr="002759FF">
        <w:rPr>
          <w:rFonts w:ascii="Times New Roman" w:hAnsi="Times New Roman" w:cs="Times New Roman"/>
          <w:color w:val="000000"/>
          <w:sz w:val="24"/>
          <w:szCs w:val="24"/>
        </w:rPr>
        <w:t xml:space="preserve">Then Ewald </w:t>
      </w:r>
      <w:r w:rsidRPr="002759FF">
        <w:rPr>
          <w:rFonts w:ascii="Times New Roman" w:hAnsi="Times New Roman" w:cs="Times New Roman"/>
          <w:i/>
          <w:iCs/>
          <w:color w:val="000000"/>
          <w:sz w:val="24"/>
          <w:szCs w:val="24"/>
        </w:rPr>
        <w:t>(Poet.</w:t>
      </w:r>
      <w:proofErr w:type="gramEnd"/>
      <w:r w:rsidRPr="002759FF">
        <w:rPr>
          <w:rFonts w:ascii="Times New Roman" w:hAnsi="Times New Roman" w:cs="Times New Roman"/>
          <w:i/>
          <w:iCs/>
          <w:color w:val="000000"/>
          <w:sz w:val="24"/>
          <w:szCs w:val="24"/>
        </w:rPr>
        <w:t xml:space="preserve"> Bücher des A. B. </w:t>
      </w:r>
      <w:r w:rsidRPr="002759FF">
        <w:rPr>
          <w:rFonts w:ascii="Times New Roman" w:hAnsi="Times New Roman" w:cs="Times New Roman"/>
          <w:color w:val="000000"/>
          <w:sz w:val="24"/>
          <w:szCs w:val="24"/>
        </w:rPr>
        <w:t xml:space="preserve">i. S. 145, and in the third edition of the same book, i. 2, S. 326; cf. </w:t>
      </w:r>
      <w:r w:rsidRPr="002759FF">
        <w:rPr>
          <w:rFonts w:ascii="Times New Roman" w:hAnsi="Times New Roman" w:cs="Times New Roman"/>
          <w:i/>
          <w:iCs/>
          <w:color w:val="000000"/>
          <w:sz w:val="24"/>
          <w:szCs w:val="24"/>
        </w:rPr>
        <w:t xml:space="preserve">Bibl. Jahrbb. </w:t>
      </w:r>
      <w:proofErr w:type="gramStart"/>
      <w:r w:rsidRPr="002759FF">
        <w:rPr>
          <w:rFonts w:ascii="Times New Roman" w:hAnsi="Times New Roman" w:cs="Times New Roman"/>
          <w:color w:val="000000"/>
          <w:sz w:val="24"/>
          <w:szCs w:val="24"/>
        </w:rPr>
        <w:t>vii</w:t>
      </w:r>
      <w:proofErr w:type="gramEnd"/>
      <w:r w:rsidRPr="002759FF">
        <w:rPr>
          <w:rFonts w:ascii="Times New Roman" w:hAnsi="Times New Roman" w:cs="Times New Roman"/>
          <w:color w:val="000000"/>
          <w:sz w:val="24"/>
          <w:szCs w:val="24"/>
        </w:rPr>
        <w:t>. S. 151f.,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History of the People of Israel</w:t>
      </w:r>
      <w:r w:rsidRPr="002759FF">
        <w:rPr>
          <w:rFonts w:ascii="Times New Roman" w:hAnsi="Times New Roman" w:cs="Times New Roman"/>
          <w:color w:val="000000"/>
          <w:sz w:val="24"/>
          <w:szCs w:val="24"/>
        </w:rPr>
        <w:t xml:space="preserve">, iv. p. 22) decidedly refused to ascribe the book to the prophet, and rather attributed it to one of his pupils, Baruch or some other; in this opinion he is followed by Bunsen, as is usual in questions regarding the criticism of the Old Testament. Finally, Nägelsbach (in Lange’s series, see Clark’s </w:t>
      </w:r>
      <w:proofErr w:type="gramStart"/>
      <w:r w:rsidRPr="002759FF">
        <w:rPr>
          <w:rFonts w:ascii="Times New Roman" w:hAnsi="Times New Roman" w:cs="Times New Roman"/>
          <w:color w:val="000000"/>
          <w:sz w:val="24"/>
          <w:szCs w:val="24"/>
        </w:rPr>
        <w:t>For</w:t>
      </w:r>
      <w:proofErr w:type="gramEnd"/>
      <w:r w:rsidRPr="002759FF">
        <w:rPr>
          <w:rFonts w:ascii="Times New Roman" w:hAnsi="Times New Roman" w:cs="Times New Roman"/>
          <w:color w:val="000000"/>
          <w:sz w:val="24"/>
          <w:szCs w:val="24"/>
        </w:rPr>
        <w:t xml:space="preserve">. Theol. Lib.), with the help of the Concordance, has prepared a table of those words and forms of words found in the Lamentations, but not occurring in the prophecies of Jeremiah; by this means he has endeavoured to set forth the difference of language in the two books, which he accepts as a decisive reason for rejecting the Jeremianic authorship of the Lamentations. And Thenius assures us that, “in consequence of pretty long and conscientious examination, he has become convinced” that Lam. 2 and 4, judging from their contents and form, undeniably proceeded from Jeremiah; while Lam. 1 and 3 were composed by one who was left behind in the country, some time after the destruction of Jerusalem, and shortly before the last deportation; but Lam. 5 is from a man “who was probably wandering about everywhere, as the </w:t>
      </w:r>
      <w:r w:rsidRPr="002759FF">
        <w:rPr>
          <w:rFonts w:ascii="Times New Roman" w:hAnsi="Times New Roman" w:cs="Times New Roman"/>
          <w:i/>
          <w:iCs/>
          <w:color w:val="000000"/>
          <w:sz w:val="24"/>
          <w:szCs w:val="24"/>
        </w:rPr>
        <w:t xml:space="preserve">leader </w:t>
      </w:r>
      <w:r w:rsidRPr="002759FF">
        <w:rPr>
          <w:rFonts w:ascii="Times New Roman" w:hAnsi="Times New Roman" w:cs="Times New Roman"/>
          <w:color w:val="000000"/>
          <w:sz w:val="24"/>
          <w:szCs w:val="24"/>
        </w:rPr>
        <w:t>of a band of nobles seeking a safe asylum, but unwilling to attach themselves to the caravan going to Egypt.”</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6"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before="7"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Schrader, in his late revision of De Wette’s </w:t>
      </w:r>
      <w:r w:rsidRPr="002759FF">
        <w:rPr>
          <w:rFonts w:ascii="Times New Roman" w:hAnsi="Times New Roman" w:cs="Times New Roman"/>
          <w:i/>
          <w:iCs/>
          <w:color w:val="000000"/>
          <w:sz w:val="24"/>
          <w:szCs w:val="24"/>
        </w:rPr>
        <w:t>Introduction</w:t>
      </w:r>
      <w:r w:rsidRPr="002759FF">
        <w:rPr>
          <w:rFonts w:ascii="Times New Roman" w:hAnsi="Times New Roman" w:cs="Times New Roman"/>
          <w:color w:val="000000"/>
          <w:sz w:val="24"/>
          <w:szCs w:val="24"/>
        </w:rPr>
        <w:t xml:space="preserve">,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339, has thus condensed the results of these critical investigations: In support of the old tradition, which mentions Jeremiah as the author, “one might appeal to the affinity in contents, spirit, tone, and language (De W.). Nevertheless, this same style of language, and the mode of representation, exhibit, again, so much that is peculiar; the artificiality of form, especially in Lam. 1, 2, and 4, is so unlike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Jeremiah’s style; the absence of certain specific Jeremianic peculiarities, and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contradiction between some expressions of the prophet and those of the author of the Lamentations, is again so striking, that one must characterize the authorship of Jeremiah as very improbable, if not quite impossible, especially since the points of likeness to the language used by Jeremiah, on the one hand, are sufficiently accounted for in general by the fact that both works were composed at the same time; and on the other hand, are nullified by other points of likeness to Ezekiel’s style, which show that use has already been made of his prophecies.” Again: “The hypothesis of Thenius, that the poems are by different authors, is refuted by the similarity in the fundamental character of the poems, and in the character of the language.” We may therefore dispense with a special refutation of this hypothesis, especially since it will be shown in the exposition that the points which Thenius has brought forward in support of his view are all founded on a wretchedly prosaic style of interpretation, which fails to recognise the true nature of poetry, and regards mere poetic figures as actual history.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considerations, however, which Schrader has adduced against the Jeremianic authorship, the last two that are mentioned would, of course, have decided influence, if there were any real foundation for them, viz., the contradiction between some expressions of Jeremiah and those of the author of the Lamentations. But they have no foundation in fact.</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7" w:after="0" w:line="240"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before="7"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only instance of a contradiction is said to exist between 5:7 and Jer. 31:29,</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30. It is quoted by Schrader, who refers to Nöldeke, </w:t>
      </w:r>
      <w:r w:rsidRPr="002759FF">
        <w:rPr>
          <w:rFonts w:ascii="Times New Roman" w:hAnsi="Times New Roman" w:cs="Times New Roman"/>
          <w:i/>
          <w:iCs/>
          <w:color w:val="000000"/>
          <w:sz w:val="24"/>
          <w:szCs w:val="24"/>
        </w:rPr>
        <w:t xml:space="preserve">die alttest. </w:t>
      </w:r>
      <w:proofErr w:type="gramStart"/>
      <w:r w:rsidRPr="002759FF">
        <w:rPr>
          <w:rFonts w:ascii="Times New Roman" w:hAnsi="Times New Roman" w:cs="Times New Roman"/>
          <w:i/>
          <w:iCs/>
          <w:color w:val="000000"/>
          <w:sz w:val="24"/>
          <w:szCs w:val="24"/>
        </w:rPr>
        <w:t>Literat.</w:t>
      </w:r>
      <w:proofErr w:type="gramEnd"/>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S. 146. But the expression, “Our fathers have sinned, they are no more, we bear their iniquities” (Lam. 5:7), does not stand in contradiction to what is said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Jer. 39:29f. </w:t>
      </w:r>
      <w:proofErr w:type="gramStart"/>
      <w:r w:rsidRPr="002759FF">
        <w:rPr>
          <w:rFonts w:ascii="Times New Roman" w:hAnsi="Times New Roman" w:cs="Times New Roman"/>
          <w:color w:val="000000"/>
          <w:sz w:val="24"/>
          <w:szCs w:val="24"/>
        </w:rPr>
        <w:t>against</w:t>
      </w:r>
      <w:proofErr w:type="gramEnd"/>
      <w:r w:rsidRPr="002759FF">
        <w:rPr>
          <w:rFonts w:ascii="Times New Roman" w:hAnsi="Times New Roman" w:cs="Times New Roman"/>
          <w:color w:val="000000"/>
          <w:sz w:val="24"/>
          <w:szCs w:val="24"/>
        </w:rPr>
        <w:t xml:space="preserve"> the current proverb, “The fathers have eaten sour grapes, and the children’s teeth have become blunt,” viz., that in the future, after the restoration of Israel, “every one shall die for his own iniquity, and the teeth of every one who eats sour grapes shall </w:t>
      </w:r>
      <w:r w:rsidRPr="002759FF">
        <w:rPr>
          <w:rFonts w:ascii="Times New Roman" w:hAnsi="Times New Roman" w:cs="Times New Roman"/>
          <w:color w:val="000000"/>
          <w:sz w:val="24"/>
          <w:szCs w:val="24"/>
        </w:rPr>
        <w:lastRenderedPageBreak/>
        <w:t xml:space="preserve">become blunt.” One statement would contradict the other only if the latter meant that those who bear the punishment were guiltless, or thought </w:t>
      </w:r>
      <w:proofErr w:type="gramStart"/>
      <w:r w:rsidRPr="002759FF">
        <w:rPr>
          <w:rFonts w:ascii="Times New Roman" w:hAnsi="Times New Roman" w:cs="Times New Roman"/>
          <w:color w:val="000000"/>
          <w:sz w:val="24"/>
          <w:szCs w:val="24"/>
        </w:rPr>
        <w:t>themselves</w:t>
      </w:r>
      <w:proofErr w:type="gramEnd"/>
      <w:r w:rsidRPr="002759FF">
        <w:rPr>
          <w:rFonts w:ascii="Times New Roman" w:hAnsi="Times New Roman" w:cs="Times New Roman"/>
          <w:color w:val="000000"/>
          <w:sz w:val="24"/>
          <w:szCs w:val="24"/>
        </w:rPr>
        <w:t xml:space="preserve"> such. But how far this thought was from the mind of the suppliant in </w:t>
      </w:r>
      <w:proofErr w:type="gramStart"/>
      <w:r w:rsidRPr="002759FF">
        <w:rPr>
          <w:rFonts w:ascii="Times New Roman" w:hAnsi="Times New Roman" w:cs="Times New Roman"/>
          <w:color w:val="000000"/>
          <w:sz w:val="24"/>
          <w:szCs w:val="24"/>
        </w:rPr>
        <w:t>5:7,</w:t>
      </w:r>
      <w:proofErr w:type="gramEnd"/>
      <w:r w:rsidRPr="002759FF">
        <w:rPr>
          <w:rFonts w:ascii="Times New Roman" w:hAnsi="Times New Roman" w:cs="Times New Roman"/>
          <w:color w:val="000000"/>
          <w:sz w:val="24"/>
          <w:szCs w:val="24"/>
        </w:rPr>
        <w:t xml:space="preserve"> is shown by what he says in v. 16: “Woe unto us, for we have sinned.” According to these words, those in v. 7 can only mean, “We atone not merely for our own sins, but also the sins of our fathers,” or, “The sins of our fathers as well as our own are visited on us.” This confession accords with Scripture (cf.</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20:5, Jer. 16:11, etc.), and is radically different from the proverb, “The fathers have eaten sour grapes,” etc., which was constantly in the mouth of those who considered themselves innocent, and who thereby perverted the great truth, that God visits the sins of the fathers upon the children who hate Him, into the false statement, that innocent children must atone for the sins of their fathers. On this, cf. also the exposition of 5:7. But when Schrader, following Nöldeke, further remarks, “that Jeremiah would hardly have said nothing whatever about God’s having foretold all this suffering </w:t>
      </w:r>
      <w:r w:rsidRPr="002759FF">
        <w:rPr>
          <w:rFonts w:ascii="Times New Roman" w:hAnsi="Times New Roman" w:cs="Times New Roman"/>
          <w:i/>
          <w:iCs/>
          <w:color w:val="000000"/>
          <w:sz w:val="24"/>
          <w:szCs w:val="24"/>
        </w:rPr>
        <w:t>through him</w:t>
      </w:r>
      <w:r w:rsidRPr="002759FF">
        <w:rPr>
          <w:rFonts w:ascii="Times New Roman" w:hAnsi="Times New Roman" w:cs="Times New Roman"/>
          <w:color w:val="000000"/>
          <w:sz w:val="24"/>
          <w:szCs w:val="24"/>
        </w:rPr>
        <w:t>,</w:t>
      </w:r>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there lies at the foundation of this remark the preposterous notion, that Jeremiah ought to have brought himself prominently forward in the Lamentations (supposing him to have written them), as one who ought not to suffer the evil under which the people were groaning. Such gross Pelagianism was foreign to the prophet Jeremiah. No one need speak, therefore, of a contradiction between the Lamentations and the prophecies of Jeremiah.</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7" w:after="0" w:line="240" w:lineRule="auto"/>
        <w:ind w:right="20"/>
        <w:rPr>
          <w:rFonts w:ascii="Times New Roman" w:hAnsi="Times New Roman" w:cs="Times New Roman"/>
          <w:color w:val="000000"/>
          <w:sz w:val="24"/>
          <w:szCs w:val="24"/>
        </w:rPr>
      </w:pPr>
    </w:p>
    <w:p w:rsidR="002759FF" w:rsidRPr="002759FF" w:rsidRDefault="00D974CB" w:rsidP="006C1E51">
      <w:pPr>
        <w:widowControl w:val="0"/>
        <w:autoSpaceDE w:val="0"/>
        <w:autoSpaceDN w:val="0"/>
        <w:adjustRightInd w:val="0"/>
        <w:spacing w:after="0" w:line="247"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As little proof is there for the assertion that the author of the Lamentations made use of the prophecies of Ezekiel.</w:t>
      </w:r>
      <w:proofErr w:type="gramEnd"/>
      <w:r w:rsidRPr="002759FF">
        <w:rPr>
          <w:rFonts w:ascii="Times New Roman" w:hAnsi="Times New Roman" w:cs="Times New Roman"/>
          <w:color w:val="000000"/>
          <w:sz w:val="24"/>
          <w:szCs w:val="24"/>
        </w:rPr>
        <w:t xml:space="preserve"> Nägelsbach and Schrader, in support of this allegation, have adduced only 2:14, compared with Eze. 12:24; 13:</w:t>
      </w:r>
      <w:proofErr w:type="gramStart"/>
      <w:r w:rsidRPr="002759FF">
        <w:rPr>
          <w:rFonts w:ascii="Times New Roman" w:hAnsi="Times New Roman" w:cs="Times New Roman"/>
          <w:color w:val="000000"/>
          <w:sz w:val="24"/>
          <w:szCs w:val="24"/>
        </w:rPr>
        <w:t>5f.;</w:t>
      </w:r>
      <w:proofErr w:type="gramEnd"/>
      <w:r w:rsidRPr="002759FF">
        <w:rPr>
          <w:rFonts w:ascii="Times New Roman" w:hAnsi="Times New Roman" w:cs="Times New Roman"/>
          <w:color w:val="000000"/>
          <w:sz w:val="24"/>
          <w:szCs w:val="24"/>
        </w:rPr>
        <w:t xml:space="preserve">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2:15, compared with Eze. 27:3; 28:12. Nägelsbach says: “The words, </w:t>
      </w:r>
      <w:r w:rsidR="006C1E51">
        <w:rPr>
          <w:rFonts w:ascii="SBL Hebrew" w:hAnsi="SBL Hebrew" w:cs="SBL Hebrew" w:hint="cs"/>
          <w:color w:val="007F7F"/>
          <w:sz w:val="24"/>
          <w:szCs w:val="28"/>
          <w:rtl/>
        </w:rPr>
        <w:t>נבִיאַיִךְ חָזוּ לךְ שׁוב ותָפל</w:t>
      </w:r>
      <w:r w:rsidRPr="002759FF">
        <w:rPr>
          <w:rFonts w:ascii="Times New Roman" w:hAnsi="Times New Roman" w:cs="Times New Roman"/>
          <w:color w:val="000000"/>
          <w:sz w:val="24"/>
          <w:szCs w:val="24"/>
        </w:rPr>
        <w:t xml:space="preserve">, in 2:14, are no doubt a quotation from Eze. </w:t>
      </w:r>
      <w:proofErr w:type="gramStart"/>
      <w:r w:rsidRPr="002759FF">
        <w:rPr>
          <w:rFonts w:ascii="Times New Roman" w:hAnsi="Times New Roman" w:cs="Times New Roman"/>
          <w:color w:val="000000"/>
          <w:sz w:val="24"/>
          <w:szCs w:val="24"/>
        </w:rPr>
        <w:t>12:24; 13:6,</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7, 8, 9, 10, 11, 14, 15, 23; 21:28, 34; 22:28.</w:t>
      </w:r>
      <w:proofErr w:type="gramEnd"/>
      <w:r w:rsidRPr="002759FF">
        <w:rPr>
          <w:rFonts w:ascii="Times New Roman" w:hAnsi="Times New Roman" w:cs="Times New Roman"/>
          <w:color w:val="000000"/>
          <w:sz w:val="24"/>
          <w:szCs w:val="24"/>
        </w:rPr>
        <w:t xml:space="preserve"> For it is only in these passages,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nowhere else in the Old Testament, that the expression</w:t>
      </w:r>
      <w:r w:rsidR="006C1E51">
        <w:rPr>
          <w:rFonts w:ascii="SBL Hebrew" w:hAnsi="SBL Hebrew" w:cs="SBL Hebrew" w:hint="cs"/>
          <w:color w:val="007F7F"/>
          <w:sz w:val="24"/>
          <w:szCs w:val="28"/>
          <w:rtl/>
        </w:rPr>
        <w:t>חָזוּ שׁ</w:t>
      </w:r>
      <w:proofErr w:type="gramStart"/>
      <w:r w:rsidR="006C1E51">
        <w:rPr>
          <w:rFonts w:ascii="SBL Hebrew" w:hAnsi="SBL Hebrew" w:cs="SBL Hebrew" w:hint="cs"/>
          <w:color w:val="007F7F"/>
          <w:sz w:val="24"/>
          <w:szCs w:val="28"/>
          <w:rtl/>
        </w:rPr>
        <w:t>וא</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occurs</w:t>
      </w:r>
      <w:proofErr w:type="gramEnd"/>
      <w:r w:rsidRPr="002759FF">
        <w:rPr>
          <w:rFonts w:ascii="Times New Roman" w:hAnsi="Times New Roman" w:cs="Times New Roman"/>
          <w:color w:val="000000"/>
          <w:sz w:val="24"/>
          <w:szCs w:val="24"/>
        </w:rPr>
        <w:t>, and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combination with</w:t>
      </w:r>
      <w:r w:rsidR="006C1E51">
        <w:rPr>
          <w:rFonts w:ascii="SBL Hebrew" w:hAnsi="SBL Hebrew" w:cs="SBL Hebrew" w:hint="cs"/>
          <w:color w:val="007F7F"/>
          <w:sz w:val="24"/>
          <w:szCs w:val="28"/>
          <w:rtl/>
        </w:rPr>
        <w:t>תָפל</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Moreover</w:t>
      </w:r>
      <w:proofErr w:type="gramStart"/>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פ</w:t>
      </w:r>
      <w:proofErr w:type="gramEnd"/>
      <w:r w:rsidR="006C1E51">
        <w:rPr>
          <w:rFonts w:ascii="SBL Hebrew" w:hAnsi="SBL Hebrew" w:cs="SBL Hebrew" w:hint="cs"/>
          <w:color w:val="007F7F"/>
          <w:sz w:val="24"/>
          <w:szCs w:val="28"/>
          <w:rtl/>
        </w:rPr>
        <w:t>ְּלִילַת יפְי</w:t>
      </w:r>
      <w:r w:rsidR="006C1E51" w:rsidRPr="006C1E51">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in 2:15, is an expression decidedly peculiar to Ezekiel, for it occurs only in Eze. </w:t>
      </w:r>
      <w:proofErr w:type="gramStart"/>
      <w:r w:rsidRPr="002759FF">
        <w:rPr>
          <w:rFonts w:ascii="Times New Roman" w:hAnsi="Times New Roman" w:cs="Times New Roman"/>
          <w:color w:val="000000"/>
          <w:sz w:val="24"/>
          <w:szCs w:val="24"/>
        </w:rPr>
        <w:t>27:3 (cf. 28:12), and nowhere else.”</w:t>
      </w:r>
      <w:proofErr w:type="gramEnd"/>
      <w:r w:rsidRPr="002759FF">
        <w:rPr>
          <w:rFonts w:ascii="Times New Roman" w:hAnsi="Times New Roman" w:cs="Times New Roman"/>
          <w:color w:val="000000"/>
          <w:sz w:val="24"/>
          <w:szCs w:val="24"/>
        </w:rPr>
        <w:t xml:space="preserve"> But the three expressions of these two passages form really too weak a proof that the author of the Lamentations made use of the prophecies of Ezekiel. Of course, as regards the mere form of the words, it is true that the expression</w:t>
      </w:r>
      <w:r w:rsidR="006C1E51">
        <w:rPr>
          <w:rFonts w:ascii="SBL Hebrew" w:hAnsi="SBL Hebrew" w:cs="SBL Hebrew" w:hint="cs"/>
          <w:color w:val="007F7F"/>
          <w:sz w:val="24"/>
          <w:szCs w:val="28"/>
          <w:rtl/>
        </w:rPr>
        <w:t>כְּלִילַת יפְ</w:t>
      </w:r>
      <w:proofErr w:type="gramStart"/>
      <w:r w:rsidR="006C1E51">
        <w:rPr>
          <w:rFonts w:ascii="SBL Hebrew" w:hAnsi="SBL Hebrew" w:cs="SBL Hebrew" w:hint="cs"/>
          <w:color w:val="007F7F"/>
          <w:sz w:val="24"/>
          <w:szCs w:val="28"/>
          <w:rtl/>
        </w:rPr>
        <w:t>י</w:t>
      </w:r>
      <w:r w:rsidR="006C1E51" w:rsidRPr="006C1E51">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“she who is perfect in beauty,” is found, besides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Lam. 2:15, only in Eze. 27:3, where the prophet says of Tyre, “Thou sayest, I</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am perfect in beauty,” and in Eze. 28:12, where it is said of the king of Tyre, “Thou art...</w:t>
      </w:r>
      <w:r w:rsidR="006C1E51">
        <w:rPr>
          <w:rFonts w:ascii="SBL Hebrew" w:hAnsi="SBL Hebrew" w:cs="SBL Hebrew" w:hint="cs"/>
          <w:color w:val="007F7F"/>
          <w:sz w:val="24"/>
          <w:szCs w:val="28"/>
          <w:rtl/>
        </w:rPr>
        <w:t>כְּלִיל יפְ</w:t>
      </w:r>
      <w:proofErr w:type="gramStart"/>
      <w:r w:rsidR="006C1E51">
        <w:rPr>
          <w:rFonts w:ascii="SBL Hebrew" w:hAnsi="SBL Hebrew" w:cs="SBL Hebrew" w:hint="cs"/>
          <w:color w:val="007F7F"/>
          <w:sz w:val="24"/>
          <w:szCs w:val="28"/>
          <w:rtl/>
        </w:rPr>
        <w:t>י</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but the thing occurs also in Psa. 50:2, with the unimportant change in the form of the words</w:t>
      </w:r>
      <w:r w:rsidR="006C1E51">
        <w:rPr>
          <w:rFonts w:ascii="SBL Hebrew" w:hAnsi="SBL Hebrew" w:cs="SBL Hebrew" w:hint="cs"/>
          <w:color w:val="007F7F"/>
          <w:sz w:val="24"/>
          <w:szCs w:val="28"/>
          <w:rtl/>
        </w:rPr>
        <w:t>מִכְלַל יפְי</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“perfection of beauty,” where Zion is so designated. Now, if we not merely gather out of the Concordance the expressions of like import, but also keep in view the idea presented in 2:15, “Is this the city</w:t>
      </w:r>
      <w:r w:rsidR="006C1E51">
        <w:rPr>
          <w:rFonts w:ascii="SBL Hebrew" w:hAnsi="SBL Hebrew" w:cs="SBL Hebrew" w:hint="cs"/>
          <w:color w:val="007F7F"/>
          <w:sz w:val="24"/>
          <w:szCs w:val="28"/>
          <w:rtl/>
        </w:rPr>
        <w:t>שׁיּאמְרוּ כְּלִילַת יפְי מָשׂוֹשׂ לכָל־הָאָרֶץ</w:t>
      </w:r>
      <w:r w:rsidR="006C1E51">
        <w:rPr>
          <w:rFonts w:ascii="Times New Roman" w:hAnsi="Times New Roman" w:cs="Times New Roman" w:hint="cs"/>
          <w:color w:val="000000"/>
          <w:sz w:val="24"/>
          <w:szCs w:val="24"/>
          <w:rtl/>
        </w:rPr>
        <w:t xml:space="preserve"> </w:t>
      </w:r>
      <w:r w:rsidRPr="002759FF">
        <w:rPr>
          <w:rFonts w:ascii="Times New Roman" w:hAnsi="Times New Roman" w:cs="Times New Roman"/>
          <w:color w:val="000000"/>
          <w:sz w:val="24"/>
          <w:szCs w:val="24"/>
        </w:rPr>
        <w:t>” and at the same time consider that the poet says this of Jerusalem, there cannot be the least doubt that he did not take these epithets, which are applied to Jerusalem, from Ezekiel, who used them to designate Tyre, but that he had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50:2 in view, just as the other epithet, “a joy of the whole earth,” points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48:3. Only on the basis of these passages in the Psalms could he employ the expression</w:t>
      </w:r>
      <w:r w:rsidR="006C1E51">
        <w:rPr>
          <w:rFonts w:ascii="SBL Hebrew" w:hAnsi="SBL Hebrew" w:cs="SBL Hebrew" w:hint="cs"/>
          <w:color w:val="007F7F"/>
          <w:sz w:val="24"/>
          <w:szCs w:val="28"/>
          <w:rtl/>
        </w:rPr>
        <w:t>שׁיּאמְרו</w:t>
      </w:r>
      <w:proofErr w:type="gramStart"/>
      <w:r w:rsidR="006C1E51">
        <w:rPr>
          <w:rFonts w:ascii="SBL Hebrew" w:hAnsi="SBL Hebrew" w:cs="SBL Hebrew" w:hint="cs"/>
          <w:color w:val="007F7F"/>
          <w:sz w:val="24"/>
          <w:szCs w:val="28"/>
          <w:rtl/>
        </w:rPr>
        <w:t>ּ</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“which they call.” Or are we to believe that the </w:t>
      </w:r>
      <w:proofErr w:type="gramStart"/>
      <w:r w:rsidRPr="002759FF">
        <w:rPr>
          <w:rFonts w:ascii="Times New Roman" w:hAnsi="Times New Roman" w:cs="Times New Roman"/>
          <w:color w:val="000000"/>
          <w:sz w:val="24"/>
          <w:szCs w:val="24"/>
        </w:rPr>
        <w:t>word</w:t>
      </w:r>
      <w:r w:rsidR="006C1E51">
        <w:rPr>
          <w:rFonts w:ascii="SBL Hebrew" w:hAnsi="SBL Hebrew" w:cs="SBL Hebrew" w:hint="cs"/>
          <w:color w:val="007F7F"/>
          <w:sz w:val="24"/>
          <w:szCs w:val="28"/>
          <w:rtl/>
        </w:rPr>
        <w:t>כָּלִיל</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כ</w:t>
      </w:r>
      <w:proofErr w:type="gramEnd"/>
      <w:r w:rsidR="006C1E51">
        <w:rPr>
          <w:rFonts w:ascii="SBL Hebrew" w:hAnsi="SBL Hebrew" w:cs="SBL Hebrew" w:hint="cs"/>
          <w:color w:val="007F7F"/>
          <w:sz w:val="24"/>
          <w:szCs w:val="28"/>
          <w:rtl/>
        </w:rPr>
        <w:t>ְּלִילָה</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was originally unknown to the author of the Lamentations, and that he first became acquainted with it through Ezekiel? Nor, again, can we say that the words taken by Nägelsbach out of 2:14 are “undoubtedly a quotation from Ezekiel,” because they do not occur in this way in any of the passages cited from Ezekiel. All that we can found on this assertion is, that in the prophecies of Jeremiah neither</w:t>
      </w:r>
      <w:r w:rsidR="006C1E51">
        <w:rPr>
          <w:rFonts w:ascii="SBL Hebrew" w:hAnsi="SBL Hebrew" w:cs="SBL Hebrew" w:hint="cs"/>
          <w:color w:val="007F7F"/>
          <w:sz w:val="24"/>
          <w:szCs w:val="28"/>
          <w:rtl/>
        </w:rPr>
        <w:t>חָזָה שׁוא</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or the word-form</w:t>
      </w:r>
      <w:r w:rsidR="006C1E51">
        <w:rPr>
          <w:rFonts w:ascii="Times New Roman" w:hAnsi="Times New Roman" w:cs="Times New Roman" w:hint="cs"/>
          <w:color w:val="000000"/>
          <w:sz w:val="24"/>
          <w:szCs w:val="24"/>
          <w:rtl/>
        </w:rPr>
        <w:t xml:space="preserve"> </w:t>
      </w:r>
      <w:r w:rsidR="006C1E51">
        <w:rPr>
          <w:rFonts w:ascii="SBL Hebrew" w:hAnsi="SBL Hebrew" w:cs="SBL Hebrew" w:hint="cs"/>
          <w:color w:val="007F7F"/>
          <w:sz w:val="24"/>
          <w:szCs w:val="28"/>
          <w:rtl/>
        </w:rPr>
        <w:t>תֳפל</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occurs; while Ezekiel not only uses</w:t>
      </w:r>
      <w:r w:rsidR="006C1E51">
        <w:rPr>
          <w:rFonts w:ascii="SBL Hebrew" w:hAnsi="SBL Hebrew" w:cs="SBL Hebrew" w:hint="cs"/>
          <w:color w:val="007F7F"/>
          <w:sz w:val="24"/>
          <w:szCs w:val="28"/>
          <w:rtl/>
        </w:rPr>
        <w:t>חֲזוֹן שׁוא</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12:14,</w:t>
      </w:r>
      <w:r w:rsidR="006C1E51">
        <w:rPr>
          <w:rFonts w:ascii="SBL Hebrew" w:hAnsi="SBL Hebrew" w:cs="SBL Hebrew" w:hint="cs"/>
          <w:color w:val="007F7F"/>
          <w:sz w:val="24"/>
          <w:szCs w:val="28"/>
          <w:rtl/>
        </w:rPr>
        <w:t>חָזָה שׁוא</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and</w:t>
      </w:r>
      <w:r w:rsidR="006C1E51">
        <w:rPr>
          <w:rFonts w:ascii="SBL Hebrew" w:hAnsi="SBL Hebrew" w:cs="SBL Hebrew" w:hint="cs"/>
          <w:color w:val="007F7F"/>
          <w:sz w:val="24"/>
          <w:szCs w:val="28"/>
          <w:rtl/>
        </w:rPr>
        <w:t>מַחֲזה שׁוא</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as synonymous with</w:t>
      </w:r>
      <w:r w:rsidR="006C1E51">
        <w:rPr>
          <w:rFonts w:ascii="SBL Hebrew" w:hAnsi="SBL Hebrew" w:cs="SBL Hebrew" w:hint="cs"/>
          <w:color w:val="007F7F"/>
          <w:sz w:val="24"/>
          <w:szCs w:val="28"/>
          <w:rtl/>
        </w:rPr>
        <w:t xml:space="preserve">דִּבֶּר שׁוא </w:t>
      </w:r>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קָסַם שׁוא</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and</w:t>
      </w:r>
      <w:r w:rsidR="006C1E51">
        <w:rPr>
          <w:rFonts w:ascii="SBL Hebrew" w:hAnsi="SBL Hebrew" w:cs="SBL Hebrew" w:hint="cs"/>
          <w:color w:val="007F7F"/>
          <w:sz w:val="24"/>
          <w:szCs w:val="28"/>
          <w:rtl/>
        </w:rPr>
        <w:t>חָזָה כָזָב</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(Eze. 13:6-9, 23), but also says of the false prophets, 13:9-11, “They build a wall, and plaster it over with lime” (</w:t>
      </w:r>
      <w:r w:rsidR="006C1E51">
        <w:rPr>
          <w:rFonts w:ascii="SBL Hebrew" w:hAnsi="SBL Hebrew" w:cs="SBL Hebrew" w:hint="cs"/>
          <w:color w:val="007F7F"/>
          <w:sz w:val="24"/>
          <w:szCs w:val="28"/>
          <w:rtl/>
        </w:rPr>
        <w:t>טָחִים אֹתוֹ תָפל</w:t>
      </w:r>
      <w:r w:rsidRPr="002759FF">
        <w:rPr>
          <w:rFonts w:ascii="Times New Roman" w:hAnsi="Times New Roman" w:cs="Times New Roman"/>
          <w:color w:val="000000"/>
          <w:sz w:val="24"/>
          <w:szCs w:val="24"/>
        </w:rPr>
        <w:t>, 13:10, cf. vv. 14, 15, 18). These same false prophets are also called, in v. 11</w:t>
      </w:r>
      <w:proofErr w:type="gramStart"/>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ט</w:t>
      </w:r>
      <w:proofErr w:type="gramEnd"/>
      <w:r w:rsidR="006C1E51">
        <w:rPr>
          <w:rFonts w:ascii="SBL Hebrew" w:hAnsi="SBL Hebrew" w:cs="SBL Hebrew" w:hint="cs"/>
          <w:color w:val="007F7F"/>
          <w:sz w:val="24"/>
          <w:szCs w:val="28"/>
          <w:rtl/>
        </w:rPr>
        <w:t>ָחי תָפל</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“those who plaster with lime.” But Ezekiel uses the word </w:t>
      </w:r>
      <w:r w:rsidR="006C1E51">
        <w:rPr>
          <w:rFonts w:ascii="SBL Hebrew" w:hAnsi="SBL Hebrew" w:cs="SBL Hebrew" w:hint="cs"/>
          <w:color w:val="007F7F"/>
          <w:sz w:val="24"/>
          <w:szCs w:val="28"/>
          <w:rtl/>
        </w:rPr>
        <w:t>תֳפל</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only in the meaning of “lime,” while the writer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these Lamentations employs it in the metaphorical sense, “absurdity, nonsense,” in the same way as Jeremiah, 23:13, uses</w:t>
      </w:r>
      <w:r w:rsidR="006C1E51">
        <w:rPr>
          <w:rFonts w:ascii="SBL Hebrew" w:hAnsi="SBL Hebrew" w:cs="SBL Hebrew" w:hint="cs"/>
          <w:color w:val="007F7F"/>
          <w:sz w:val="24"/>
          <w:szCs w:val="28"/>
          <w:rtl/>
        </w:rPr>
        <w:t>תִּפְלָ</w:t>
      </w:r>
      <w:proofErr w:type="gramStart"/>
      <w:r w:rsidR="006C1E51">
        <w:rPr>
          <w:rFonts w:ascii="SBL Hebrew" w:hAnsi="SBL Hebrew" w:cs="SBL Hebrew" w:hint="cs"/>
          <w:color w:val="007F7F"/>
          <w:sz w:val="24"/>
          <w:szCs w:val="28"/>
          <w:rtl/>
        </w:rPr>
        <w:t>ה</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“absurdity,” of the prophets of Samaria. Now, just as Jeremiah has not taken</w:t>
      </w:r>
      <w:r w:rsidR="006C1E51" w:rsidRPr="00B229D5">
        <w:rPr>
          <w:rFonts w:ascii="SBL Hebrew" w:hAnsi="SBL Hebrew" w:cs="SBL Hebrew" w:hint="cs"/>
          <w:color w:val="007F7F"/>
          <w:sz w:val="24"/>
          <w:szCs w:val="24"/>
          <w:rtl/>
        </w:rPr>
        <w:t xml:space="preserve"> </w:t>
      </w:r>
      <w:r w:rsidR="006C1E51">
        <w:rPr>
          <w:rFonts w:ascii="SBL Hebrew" w:hAnsi="SBL Hebrew" w:cs="SBL Hebrew" w:hint="cs"/>
          <w:color w:val="007F7F"/>
          <w:sz w:val="24"/>
          <w:szCs w:val="28"/>
          <w:rtl/>
        </w:rPr>
        <w:t xml:space="preserve">תִּפְלָה </w:t>
      </w:r>
      <w:r w:rsidRPr="002759FF">
        <w:rPr>
          <w:rFonts w:ascii="Times New Roman" w:hAnsi="Times New Roman" w:cs="Times New Roman"/>
          <w:color w:val="000000"/>
          <w:sz w:val="24"/>
          <w:szCs w:val="24"/>
        </w:rPr>
        <w:t>from Ezekiel, where it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does not occur at all (but only in Job. 1:22; 24:12), so there is as little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likelihood </w:t>
      </w:r>
      <w:r w:rsidRPr="002759FF">
        <w:rPr>
          <w:rFonts w:ascii="Times New Roman" w:hAnsi="Times New Roman" w:cs="Times New Roman"/>
          <w:color w:val="000000"/>
          <w:sz w:val="24"/>
          <w:szCs w:val="24"/>
        </w:rPr>
        <w:lastRenderedPageBreak/>
        <w:t xml:space="preserve">in the opinion that the word </w:t>
      </w:r>
      <w:r w:rsidR="006C1E51">
        <w:rPr>
          <w:rFonts w:ascii="SBL Hebrew" w:hAnsi="SBL Hebrew" w:cs="SBL Hebrew" w:hint="cs"/>
          <w:color w:val="007F7F"/>
          <w:sz w:val="24"/>
          <w:szCs w:val="28"/>
          <w:rtl/>
        </w:rPr>
        <w:t>תֳפל</w:t>
      </w:r>
      <w:r w:rsidRPr="002759FF">
        <w:rPr>
          <w:rFonts w:ascii="Times New Roman" w:hAnsi="Times New Roman" w:cs="Times New Roman"/>
          <w:color w:val="000000"/>
          <w:sz w:val="24"/>
          <w:szCs w:val="24"/>
        </w:rPr>
        <w:t>, in Lam. 2:14, has been derived from Ezekiel, because Job. 6:6 shows that it was far from rarely used by the Hebrews.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Nor does the non-occurrence of</w:t>
      </w:r>
      <w:r w:rsidR="006C1E51">
        <w:rPr>
          <w:rFonts w:ascii="SBL Hebrew" w:hAnsi="SBL Hebrew" w:cs="SBL Hebrew" w:hint="cs"/>
          <w:color w:val="007F7F"/>
          <w:sz w:val="24"/>
          <w:szCs w:val="28"/>
          <w:rtl/>
        </w:rPr>
        <w:t>חָזָה שׁ</w:t>
      </w:r>
      <w:proofErr w:type="gramStart"/>
      <w:r w:rsidR="006C1E51">
        <w:rPr>
          <w:rFonts w:ascii="SBL Hebrew" w:hAnsi="SBL Hebrew" w:cs="SBL Hebrew" w:hint="cs"/>
          <w:color w:val="007F7F"/>
          <w:sz w:val="24"/>
          <w:szCs w:val="28"/>
          <w:rtl/>
        </w:rPr>
        <w:t>וא</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w:t>
      </w:r>
      <w:proofErr w:type="gramEnd"/>
      <w:r w:rsidRPr="002759FF">
        <w:rPr>
          <w:rFonts w:ascii="Times New Roman" w:hAnsi="Times New Roman" w:cs="Times New Roman"/>
          <w:color w:val="000000"/>
          <w:sz w:val="24"/>
          <w:szCs w:val="24"/>
        </w:rPr>
        <w:t xml:space="preserve"> Jeremiah afford any tenable ground for the opinion that the expression, as found in Lam. 2:14, was taken from Ezekiel. The idea contained in </w:t>
      </w:r>
      <w:r w:rsidR="006C1E51">
        <w:rPr>
          <w:rFonts w:ascii="SBL Hebrew" w:hAnsi="SBL Hebrew" w:cs="SBL Hebrew" w:hint="cs"/>
          <w:color w:val="007F7F"/>
          <w:sz w:val="24"/>
          <w:szCs w:val="28"/>
          <w:rtl/>
        </w:rPr>
        <w:t>חָזָה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was not unknown to Jeremiah; for he speaks, 14:14, of</w:t>
      </w:r>
      <w:r w:rsidR="006C1E51">
        <w:rPr>
          <w:rFonts w:ascii="SBL Hebrew" w:hAnsi="SBL Hebrew" w:cs="SBL Hebrew" w:hint="cs"/>
          <w:color w:val="007F7F"/>
          <w:sz w:val="24"/>
          <w:szCs w:val="28"/>
          <w:rtl/>
        </w:rPr>
        <w:t>חֲזוֹן שׁקֶ</w:t>
      </w:r>
      <w:proofErr w:type="gramStart"/>
      <w:r w:rsidR="006C1E51">
        <w:rPr>
          <w:rFonts w:ascii="SBL Hebrew" w:hAnsi="SBL Hebrew" w:cs="SBL Hebrew" w:hint="cs"/>
          <w:color w:val="007F7F"/>
          <w:sz w:val="24"/>
          <w:szCs w:val="28"/>
          <w:rtl/>
        </w:rPr>
        <w:t>ר</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and in 23:16 of</w:t>
      </w:r>
      <w:r w:rsidR="006C1E51">
        <w:rPr>
          <w:rFonts w:ascii="SBL Hebrew" w:hAnsi="SBL Hebrew" w:cs="SBL Hebrew" w:hint="cs"/>
          <w:color w:val="007F7F"/>
          <w:sz w:val="24"/>
          <w:szCs w:val="28"/>
          <w:rtl/>
        </w:rPr>
        <w:t>חֲזוֹן מִלִּבָּם</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referring to the false prophets, whose doings he characterizes as </w:t>
      </w:r>
      <w:r w:rsidR="006C1E51">
        <w:rPr>
          <w:rFonts w:ascii="SBL Hebrew" w:hAnsi="SBL Hebrew" w:cs="SBL Hebrew" w:hint="cs"/>
          <w:color w:val="007F7F"/>
          <w:sz w:val="24"/>
          <w:szCs w:val="28"/>
          <w:rtl/>
        </w:rPr>
        <w:t>שׁקֶר</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cf. 6:13; 8:10; 14:14; 23:25f.,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32, 27:10, 15; 28:16; 29:9, 23, 31. Further, if we consult only the text of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Bible instead of the Concordance, and ponder the connection of thought in the separate passages, we can easily perceive why, instead of</w:t>
      </w:r>
      <w:r w:rsidR="006C1E51">
        <w:rPr>
          <w:rFonts w:ascii="SBL Hebrew" w:hAnsi="SBL Hebrew" w:cs="SBL Hebrew" w:hint="cs"/>
          <w:color w:val="007F7F"/>
          <w:sz w:val="24"/>
          <w:szCs w:val="28"/>
          <w:rtl/>
        </w:rPr>
        <w:t>שׁקֶ</w:t>
      </w:r>
      <w:proofErr w:type="gramStart"/>
      <w:r w:rsidR="006C1E51">
        <w:rPr>
          <w:rFonts w:ascii="SBL Hebrew" w:hAnsi="SBL Hebrew" w:cs="SBL Hebrew" w:hint="cs"/>
          <w:color w:val="007F7F"/>
          <w:sz w:val="24"/>
          <w:szCs w:val="28"/>
          <w:rtl/>
        </w:rPr>
        <w:t>ר</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006C1E51">
        <w:rPr>
          <w:rFonts w:ascii="SBL Hebrew" w:hAnsi="SBL Hebrew" w:cs="SBL Hebrew" w:hint="cs"/>
          <w:color w:val="007F7F"/>
          <w:sz w:val="24"/>
          <w:szCs w:val="28"/>
          <w:rtl/>
        </w:rPr>
        <w:t>חֲזוֹן</w:t>
      </w:r>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חָזָה</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which is so frequent in Jeremiah, there is found in Lam. 2:14,</w:t>
      </w:r>
      <w:r w:rsidR="006C1E51">
        <w:rPr>
          <w:rFonts w:ascii="Times New Roman" w:hAnsi="Times New Roman" w:cs="Times New Roman" w:hint="cs"/>
          <w:color w:val="000000"/>
          <w:sz w:val="24"/>
          <w:szCs w:val="24"/>
          <w:rtl/>
        </w:rPr>
        <w:t xml:space="preserve"> </w:t>
      </w:r>
      <w:r w:rsidR="006C1E51">
        <w:rPr>
          <w:rFonts w:ascii="SBL Hebrew" w:hAnsi="SBL Hebrew" w:cs="SBL Hebrew" w:hint="cs"/>
          <w:color w:val="007F7F"/>
          <w:sz w:val="24"/>
          <w:szCs w:val="28"/>
          <w:rtl/>
        </w:rPr>
        <w:t>חָזָה שׁוב</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and</w:t>
      </w:r>
      <w:r w:rsidR="006C1E51">
        <w:rPr>
          <w:rFonts w:ascii="SBL Hebrew" w:hAnsi="SBL Hebrew" w:cs="SBL Hebrew" w:hint="cs"/>
          <w:color w:val="007F7F"/>
          <w:sz w:val="24"/>
          <w:szCs w:val="28"/>
          <w:rtl/>
        </w:rPr>
        <w:t>חָזָה מַשּׂלאוֹת שׁוא</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In the addresses in which Jeremiah warns the people of the lying conduct of the false prophets, who spoke merely out of their own heart</w:t>
      </w:r>
      <w:proofErr w:type="gramStart"/>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ש</w:t>
      </w:r>
      <w:proofErr w:type="gramEnd"/>
      <w:r w:rsidR="006C1E51">
        <w:rPr>
          <w:rFonts w:ascii="SBL Hebrew" w:hAnsi="SBL Hebrew" w:cs="SBL Hebrew" w:hint="cs"/>
          <w:color w:val="007F7F"/>
          <w:sz w:val="24"/>
          <w:szCs w:val="28"/>
          <w:rtl/>
        </w:rPr>
        <w:t>ׁקֶר</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was the most suitable expression; in Lam. 2:14, on the contrary, where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complaint is made that the prophecies of their prophets afford no comfort to the people in their present distress,</w:t>
      </w:r>
      <w:r w:rsidR="006C1E51">
        <w:rPr>
          <w:rFonts w:ascii="SBL Hebrew" w:hAnsi="SBL Hebrew" w:cs="SBL Hebrew" w:hint="cs"/>
          <w:color w:val="007F7F"/>
          <w:sz w:val="24"/>
          <w:szCs w:val="28"/>
          <w:rtl/>
        </w:rPr>
        <w:t>שׁוא</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was certainly the most appropriate word which the composer could select, even without a knowledge of Ezekiel. There can be no question, then, regarding a quotation from that prophet. but even though it were allowed that 2:14 implied an actual acquaintance with ch. 12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13 of Ezekiel, still, nothing would follow from that against the Jeremianic</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authorship of the Lamentations. For Jeremiah uttered these prophecies in the sixth year of the captivity of Jehoiachin, i.e., in the third year before the last siege, and the fifth before the destruction of Jerusalem; and considering the frequent intercourse carried on between the captives in Babylon and those who still remained in Judah and Jerusalem, in virtue of which the former even sent letters to Jerusalem (cf. Jer. 29:25), some of Ezekiel’s prophecies might have become known in the latter city a considerable time before the final catastrophe, and even reached the ears of Jeremiah.</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7"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after="0" w:line="243" w:lineRule="auto"/>
        <w:ind w:right="20"/>
        <w:rPr>
          <w:rFonts w:ascii="Times New Roman" w:hAnsi="Times New Roman" w:cs="Times New Roman"/>
          <w:color w:val="000000"/>
          <w:sz w:val="13"/>
          <w:szCs w:val="13"/>
        </w:rPr>
      </w:pPr>
      <w:r w:rsidRPr="002759FF">
        <w:rPr>
          <w:rFonts w:ascii="Times New Roman" w:hAnsi="Times New Roman" w:cs="Times New Roman"/>
          <w:color w:val="000000"/>
          <w:sz w:val="24"/>
          <w:szCs w:val="24"/>
        </w:rPr>
        <w:t>With the demolition of these two arguments, the main strength of our opponents, in the bringing forward of proof, has been broken. Schrader has not adduced a single instance showing “the absence of certain specific Jeremianic peculiarities.” For “the comparatively less emphasis given to the sins of the people,” which is alleged in Nöldeke’s note, cannot be applied in support of that position, even if it were correct, in view of the prominence so frequently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assigned to grievous sin, 1:5, 8, 14, 18, 22; 2:14; 3:39, 42; 4:6, 13; 5:7; because the Lamentations were not composed with the design of punishing the people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 their sin, but were intended to comfort in their misery, and to raise up again, the people who had been severely chastised for the guilt of their sin, which was greater than the sin of Sodom (Lam. 4:6). Add to this, that Schrader, by using this argument, contradicts himself; for he has shortly before adduced the affinity in contents, spirit, tone, and language as an argument to which one might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appeal in support of the Jeremianic authorship, and this affinity he has established by a long series of quotations.</w:t>
      </w:r>
      <w:r w:rsidR="00845963">
        <w:rPr>
          <w:rStyle w:val="FootnoteReference"/>
          <w:rFonts w:ascii="Times New Roman" w:hAnsi="Times New Roman" w:cs="Times New Roman"/>
          <w:color w:val="000000"/>
          <w:sz w:val="24"/>
          <w:szCs w:val="24"/>
        </w:rPr>
        <w:footnoteReference w:id="1"/>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Further, the remark that “the artificiality of form, especially in Lam. 1, 2, and 4, is unlike Jeremiah,” is correct only in so far as no alphabetic poems are to be found in the prophetic book of Jeremiah.</w:t>
      </w:r>
      <w:proofErr w:type="gramEnd"/>
      <w:r w:rsidRPr="002759FF">
        <w:rPr>
          <w:rFonts w:ascii="Times New Roman" w:hAnsi="Times New Roman" w:cs="Times New Roman"/>
          <w:color w:val="000000"/>
          <w:sz w:val="24"/>
          <w:szCs w:val="24"/>
        </w:rPr>
        <w:t xml:space="preserve"> But are we then to look for poetic compositions in prophetic addresses and historical narratives? The remark now quoted is based on the assertion made by other critics, that the alphabetic arrangement of poetic compositions generally is a mere rhetorical work of art, and the production of a later but degenerate taste (Ed. Reuss and others), or a piece of trifling unworthy of the prophet. This view has long ago been shown groundless; cf. Hävernick’s </w:t>
      </w:r>
      <w:r w:rsidRPr="002759FF">
        <w:rPr>
          <w:rFonts w:ascii="Times New Roman" w:hAnsi="Times New Roman" w:cs="Times New Roman"/>
          <w:i/>
          <w:iCs/>
          <w:color w:val="000000"/>
          <w:sz w:val="24"/>
          <w:szCs w:val="24"/>
        </w:rPr>
        <w:t xml:space="preserve">Einl. </w:t>
      </w:r>
      <w:proofErr w:type="gramStart"/>
      <w:r w:rsidRPr="002759FF">
        <w:rPr>
          <w:rFonts w:ascii="Times New Roman" w:hAnsi="Times New Roman" w:cs="Times New Roman"/>
          <w:color w:val="000000"/>
          <w:sz w:val="24"/>
          <w:szCs w:val="24"/>
        </w:rPr>
        <w:t>iii</w:t>
      </w:r>
      <w:proofErr w:type="gramEnd"/>
      <w:r w:rsidRPr="002759FF">
        <w:rPr>
          <w:rFonts w:ascii="Times New Roman" w:hAnsi="Times New Roman" w:cs="Times New Roman"/>
          <w:color w:val="000000"/>
          <w:sz w:val="24"/>
          <w:szCs w:val="24"/>
        </w:rPr>
        <w:t>. S. 46ff. Even Hupfeld, who calls the alphabetical arrangement “artificiality or trifling,” considers that it is of a kindred nature with collections of proverbs, and with small poems of a didactic</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character but deficient in close connection of thought; he thinks, too, that it may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be comparatively ancient as a style of composition, and that it was not applied till later to other species of writing (as Lamentations). To this, Ed. Riehm, in the second edition of Hupfeld on the Psalms, i. p. 31, has added a very true remark: “In lyric poetry proper, the employment of this artificial form is naturally and intrinsically justified only </w:t>
      </w:r>
      <w:r w:rsidRPr="002759FF">
        <w:rPr>
          <w:rFonts w:ascii="Times New Roman" w:hAnsi="Times New Roman" w:cs="Times New Roman"/>
          <w:color w:val="000000"/>
          <w:sz w:val="24"/>
          <w:szCs w:val="24"/>
        </w:rPr>
        <w:lastRenderedPageBreak/>
        <w:t>when a single fundamental strain, that fills the whole soul of the poet, — deep, strong, and sustained, — seeks to die away in many different forms of chords; hence its employment in the elegy.” The application of this artificial form to such a purpose is perfectly justified in these Lamentations; and the attempt to deny that these poems are the work of Jeremiah, on the ground of their artificial construction, would be as great an exhibition of arbitrary conduct, as if any one refused to ascribe the hymn “Befiehl du deine Wege” to Paul Gerhardt, or “Wie schön leucht’ uns der Morgenstern” to Philip Nicolai, on the ground of the “artificiality” that manifests itself in the beginning of the verses.</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
    <w:p w:rsidR="002759FF" w:rsidRPr="002759FF" w:rsidRDefault="00D974CB" w:rsidP="006C1E51">
      <w:pPr>
        <w:widowControl w:val="0"/>
        <w:autoSpaceDE w:val="0"/>
        <w:autoSpaceDN w:val="0"/>
        <w:adjustRightInd w:val="0"/>
        <w:spacing w:after="0" w:line="247"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Finally, the language and the mode of representation in these poems certainly exhibit much that is peculiar; and we find in them many words, word-forms,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modes of expression, which do not occur in the prophecies of Jeremiah. But it must also be borne in mind that the Lamentations are not prophetic addresses intended to warn, rebuke, and comfort, but lyric poetry, which has its own proper style of language, and this different from prophetic address. Both the subject-matter and the poetic form of these poems, smooth though this is in general, necessarily resulted in this, — that through the prevalence of peculiar thoughts, modes of representation, and feelings, </w:t>
      </w:r>
      <w:proofErr w:type="gramStart"/>
      <w:r w:rsidRPr="002759FF">
        <w:rPr>
          <w:rFonts w:ascii="Times New Roman" w:hAnsi="Times New Roman" w:cs="Times New Roman"/>
          <w:color w:val="000000"/>
          <w:sz w:val="24"/>
          <w:szCs w:val="24"/>
        </w:rPr>
        <w:t>the</w:t>
      </w:r>
      <w:proofErr w:type="gramEnd"/>
      <w:r w:rsidRPr="002759FF">
        <w:rPr>
          <w:rFonts w:ascii="Times New Roman" w:hAnsi="Times New Roman" w:cs="Times New Roman"/>
          <w:color w:val="000000"/>
          <w:sz w:val="24"/>
          <w:szCs w:val="24"/>
        </w:rPr>
        <w:t xml:space="preserve"> language also received an impress, in words and modes of expression, that was peculiar to itself, and different from the prophetic diction of Jeremiah. The mere collection of the words, word-forms, and expressions peculiar to the Lamentations, and not occurring in the prophecies of Jeremiah, cannot furnish irrefragable proof that the authors of the two writings were different, unless it be shown, at the same time, that the character of the language in both writings is essentially different, and that for the ideas, modes of representation, and thoughts common to both, other words and expressions are used in the Lamentations than those found in the prophecies of Jeremiah. But neither the one nor the other has been made out by Nägelsbach. After giving the long list he has prepared, which occupies five and a half columns, and which gives the words occurring in the different verses of the five chapters, he explains that he does not seek to lay any weight on the </w:t>
      </w:r>
      <w:r w:rsidR="00DB766B">
        <w:rPr>
          <w:rFonts w:ascii="SBL Greek" w:hAnsi="SBL Greek" w:cs="LSBGreek"/>
          <w:color w:val="0000FF"/>
          <w:sz w:val="24"/>
          <w:szCs w:val="24"/>
          <w:lang w:val="el-GR"/>
        </w:rPr>
        <w:t>ἅπαξ</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λεγόμενα</w:t>
      </w:r>
      <w:r w:rsidRPr="002759FF">
        <w:rPr>
          <w:rFonts w:ascii="Times New Roman" w:hAnsi="Times New Roman" w:cs="Times New Roman"/>
          <w:color w:val="000000"/>
          <w:sz w:val="24"/>
          <w:szCs w:val="24"/>
        </w:rPr>
        <w:t xml:space="preserve">, probably because Jeremiah also has many such words; but then he raises the question, “How is the fact to be accounted for, that Jeremiah never uses </w:t>
      </w:r>
      <w:r w:rsidR="006C1E51">
        <w:rPr>
          <w:rFonts w:ascii="SBL Hebrew" w:hAnsi="SBL Hebrew" w:cs="SBL Hebrew" w:hint="cs"/>
          <w:color w:val="007F7F"/>
          <w:sz w:val="24"/>
          <w:szCs w:val="28"/>
          <w:rtl/>
        </w:rPr>
        <w:t xml:space="preserve">עליוֹן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or</w:t>
      </w:r>
      <w:r w:rsidR="006C1E51">
        <w:rPr>
          <w:rFonts w:ascii="SBL Hebrew" w:hAnsi="SBL Hebrew" w:cs="SBL Hebrew" w:hint="cs"/>
          <w:color w:val="007F7F"/>
          <w:sz w:val="24"/>
          <w:szCs w:val="28"/>
          <w:rtl/>
        </w:rPr>
        <w:t>אֲדֹנָי</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except as divine names, while the latter, nevertheless,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occurs fourteen times in the Lamentations; that Jeremiah never uses</w:t>
      </w:r>
      <w:r w:rsidR="006C1E51">
        <w:rPr>
          <w:rFonts w:ascii="SBL Hebrew" w:hAnsi="SBL Hebrew" w:cs="SBL Hebrew" w:hint="cs"/>
          <w:color w:val="007F7F"/>
          <w:sz w:val="24"/>
          <w:szCs w:val="28"/>
          <w:rtl/>
        </w:rPr>
        <w:t>הִבִּיט</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יגָה</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6C1E51">
        <w:rPr>
          <w:rFonts w:ascii="SBL Hebrew" w:hAnsi="SBL Hebrew" w:cs="SBL Hebrew" w:hint="cs"/>
          <w:color w:val="007F7F"/>
          <w:position w:val="3"/>
          <w:sz w:val="24"/>
          <w:szCs w:val="28"/>
          <w:rtl/>
        </w:rPr>
        <w:t>אָנַח</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זנַח</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xml:space="preserve">, </w:t>
      </w:r>
      <w:r w:rsidR="006C1E51">
        <w:rPr>
          <w:rFonts w:ascii="SBL Hebrew" w:hAnsi="SBL Hebrew" w:cs="SBL Hebrew" w:hint="cs"/>
          <w:color w:val="007F7F"/>
          <w:position w:val="3"/>
          <w:sz w:val="24"/>
          <w:szCs w:val="28"/>
          <w:rtl/>
        </w:rPr>
        <w:t>חטְא</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מַחְמָד</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בִּלַּע</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לא חָמַל</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עפָר</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עטַף</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חָזָה</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חֹשֶׁךְ</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 xml:space="preserve">נגִינָה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position w:val="3"/>
          <w:sz w:val="24"/>
          <w:szCs w:val="28"/>
          <w:rtl/>
        </w:rPr>
        <w:t>יחַל</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6C1E51">
        <w:rPr>
          <w:rFonts w:ascii="SBL Hebrew" w:hAnsi="SBL Hebrew" w:cs="SBL Hebrew" w:hint="cs"/>
          <w:color w:val="007F7F"/>
          <w:sz w:val="24"/>
          <w:szCs w:val="28"/>
          <w:rtl/>
        </w:rPr>
        <w:t>נשָׂא פָּנִים</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nor</w:t>
      </w:r>
      <w:r w:rsidR="006C1E51">
        <w:rPr>
          <w:rFonts w:ascii="SBL Hebrew" w:hAnsi="SBL Hebrew" w:cs="SBL Hebrew" w:hint="cs"/>
          <w:color w:val="007F7F"/>
          <w:sz w:val="24"/>
          <w:szCs w:val="28"/>
          <w:rtl/>
        </w:rPr>
        <w:t>למוֹ</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the relative </w:t>
      </w:r>
      <w:r w:rsidR="006C1E51">
        <w:rPr>
          <w:rFonts w:ascii="SBL Hebrew" w:hAnsi="SBL Hebrew" w:cs="SBL Hebrew" w:hint="cs"/>
          <w:color w:val="007F7F"/>
          <w:sz w:val="24"/>
          <w:szCs w:val="28"/>
          <w:rtl/>
        </w:rPr>
        <w:t>שׁ</w:t>
      </w:r>
      <w:r w:rsidRPr="002759FF">
        <w:rPr>
          <w:rFonts w:ascii="Times New Roman" w:hAnsi="Times New Roman" w:cs="Times New Roman"/>
          <w:color w:val="000000"/>
          <w:sz w:val="24"/>
          <w:szCs w:val="24"/>
        </w:rPr>
        <w:t>, or</w:t>
      </w:r>
      <w:r w:rsidR="006C1E51">
        <w:rPr>
          <w:rFonts w:ascii="SBL Hebrew" w:hAnsi="SBL Hebrew" w:cs="SBL Hebrew" w:hint="cs"/>
          <w:color w:val="007F7F"/>
          <w:sz w:val="24"/>
          <w:szCs w:val="28"/>
          <w:rtl/>
        </w:rPr>
        <w:t>בִּקֶרֶב</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without a suffix, while all these expressions occur more or less frequently in the Lamentations? And it has been well remarked that these expressions are not of so specific a kind, that the fact of their not being used in the prophetic book, but employed in the Lamentations, might be explained from the nature of the contents; but they belong, in great measure, to what I may call the house-dress of the author, which he constantly wears, — which he more or less unconsciously and unintentionally uses.” We answer that the simile of the house-dress has been most unhappily chosen. Although the style of a writer may possibly be compared to his coat, yet nobody is in the habit of wearing his house-coat always, on Sundays and week-days, in the house and out of it; so, too, no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writer is in the habit of using always the same words in prose and poetry. When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we investigate the matter itself, we find we must, first of all, deduct fully one- third of the words enumerated, although these have evidently been collected and arranged as the most convincing proof; the words thus rejected are also found in the prophetic book of Jeremiah, though not quite in the same grammatical form, as the note shows.</w:t>
      </w:r>
      <w:r w:rsidR="00845963">
        <w:rPr>
          <w:rStyle w:val="FootnoteReference"/>
          <w:rFonts w:ascii="Times New Roman" w:hAnsi="Times New Roman" w:cs="Times New Roman"/>
          <w:color w:val="000000"/>
          <w:sz w:val="24"/>
          <w:szCs w:val="24"/>
        </w:rPr>
        <w:footnoteReference w:id="2"/>
      </w:r>
    </w:p>
    <w:p w:rsidR="002759FF" w:rsidRPr="002759FF" w:rsidRDefault="002759FF" w:rsidP="002759FF">
      <w:pPr>
        <w:widowControl w:val="0"/>
        <w:autoSpaceDE w:val="0"/>
        <w:autoSpaceDN w:val="0"/>
        <w:adjustRightInd w:val="0"/>
        <w:spacing w:after="0" w:line="247" w:lineRule="auto"/>
        <w:ind w:right="20"/>
        <w:rPr>
          <w:rFonts w:ascii="Times New Roman" w:hAnsi="Times New Roman" w:cs="Times New Roman"/>
          <w:color w:val="000000"/>
          <w:sz w:val="24"/>
          <w:szCs w:val="24"/>
        </w:rPr>
      </w:pPr>
    </w:p>
    <w:p w:rsidR="002759FF" w:rsidRPr="002759FF" w:rsidRDefault="00D974CB" w:rsidP="006C1E51">
      <w:pPr>
        <w:widowControl w:val="0"/>
        <w:autoSpaceDE w:val="0"/>
        <w:autoSpaceDN w:val="0"/>
        <w:adjustRightInd w:val="0"/>
        <w:spacing w:after="0" w:line="247" w:lineRule="auto"/>
        <w:ind w:right="20"/>
        <w:rPr>
          <w:rFonts w:ascii="Times New Roman" w:hAnsi="Times New Roman" w:cs="Times New Roman"/>
          <w:color w:val="000000"/>
          <w:sz w:val="13"/>
          <w:szCs w:val="13"/>
        </w:rPr>
      </w:pPr>
      <w:r w:rsidRPr="002759FF">
        <w:rPr>
          <w:rFonts w:ascii="Times New Roman" w:hAnsi="Times New Roman" w:cs="Times New Roman"/>
          <w:color w:val="000000"/>
          <w:sz w:val="24"/>
          <w:szCs w:val="24"/>
        </w:rPr>
        <w:t>Then we ask the counter question, whether words which one who composed five poems employs only in one of these pieces, or only once or twice throughout the whole, ought to be reckoned as his house-dress? Of the words adduced, we do not find a single on in all the five poems, but</w:t>
      </w:r>
      <w:r w:rsidR="006C1E51">
        <w:rPr>
          <w:rFonts w:ascii="SBL Hebrew" w:hAnsi="SBL Hebrew" w:cs="SBL Hebrew" w:hint="cs"/>
          <w:color w:val="007F7F"/>
          <w:sz w:val="24"/>
          <w:szCs w:val="28"/>
          <w:rtl/>
        </w:rPr>
        <w:t>חֹשֶׁךְ</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only in 3:2,</w:t>
      </w:r>
      <w:r w:rsidR="006C1E51">
        <w:rPr>
          <w:rFonts w:ascii="SBL Hebrew" w:hAnsi="SBL Hebrew" w:cs="SBL Hebrew" w:hint="cs"/>
          <w:color w:val="007F7F"/>
          <w:sz w:val="24"/>
          <w:szCs w:val="28"/>
          <w:rtl/>
        </w:rPr>
        <w:t>נשָׂא פָנִים</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only in 4:16,</w:t>
      </w:r>
      <w:r w:rsidR="006C1E51">
        <w:rPr>
          <w:rFonts w:ascii="SBL Hebrew" w:hAnsi="SBL Hebrew" w:cs="SBL Hebrew" w:hint="cs"/>
          <w:color w:val="007F7F"/>
          <w:sz w:val="24"/>
          <w:szCs w:val="28"/>
          <w:rtl/>
        </w:rPr>
        <w:t>נגִינָה</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only in 3:14 and 5:14,</w:t>
      </w:r>
      <w:r w:rsidR="006C1E51">
        <w:rPr>
          <w:rFonts w:ascii="SBL Hebrew" w:hAnsi="SBL Hebrew" w:cs="SBL Hebrew" w:hint="cs"/>
          <w:color w:val="007F7F"/>
          <w:sz w:val="24"/>
          <w:szCs w:val="28"/>
          <w:rtl/>
        </w:rPr>
        <w:t>פָּצָה פֶה</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only in 2:16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3:46,</w:t>
      </w:r>
      <w:r w:rsidR="006C1E51">
        <w:rPr>
          <w:rFonts w:ascii="SBL Hebrew" w:hAnsi="SBL Hebrew" w:cs="SBL Hebrew" w:hint="cs"/>
          <w:color w:val="007F7F"/>
          <w:position w:val="3"/>
          <w:sz w:val="24"/>
          <w:szCs w:val="28"/>
          <w:rtl/>
        </w:rPr>
        <w:t>עליוֹן</w:t>
      </w:r>
      <w:r w:rsidR="006C1E51" w:rsidRPr="00B229D5">
        <w:rPr>
          <w:rFonts w:ascii="SBL Hebrew" w:hAnsi="SBL Hebrew" w:cs="SBL Hebrew" w:hint="cs"/>
          <w:color w:val="007F7F"/>
          <w:position w:val="3"/>
          <w:sz w:val="24"/>
          <w:szCs w:val="24"/>
          <w:rtl/>
        </w:rPr>
        <w:t xml:space="preserve"> </w:t>
      </w:r>
      <w:r w:rsidRPr="00B229D5">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only in 3:35 and 38,</w:t>
      </w:r>
      <w:r w:rsidR="006C1E51">
        <w:rPr>
          <w:rFonts w:ascii="SBL Hebrew" w:hAnsi="SBL Hebrew" w:cs="SBL Hebrew" w:hint="cs"/>
          <w:color w:val="007F7F"/>
          <w:position w:val="3"/>
          <w:sz w:val="24"/>
          <w:szCs w:val="28"/>
          <w:rtl/>
        </w:rPr>
        <w:t xml:space="preserve">אָנַח </w:t>
      </w:r>
      <w:r w:rsidRPr="00B229D5">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(Niphal) only in Lam. 1 (four times).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Moreover, </w:t>
      </w:r>
      <w:r w:rsidRPr="002759FF">
        <w:rPr>
          <w:rFonts w:ascii="Times New Roman" w:hAnsi="Times New Roman" w:cs="Times New Roman"/>
          <w:color w:val="000000"/>
          <w:sz w:val="24"/>
          <w:szCs w:val="24"/>
        </w:rPr>
        <w:lastRenderedPageBreak/>
        <w:t xml:space="preserve">we ask whether Jeremiah might not also, in lyric poems, use poetic words which could not be employed in homely </w:t>
      </w:r>
      <w:proofErr w:type="gramStart"/>
      <w:r w:rsidRPr="002759FF">
        <w:rPr>
          <w:rFonts w:ascii="Times New Roman" w:hAnsi="Times New Roman" w:cs="Times New Roman"/>
          <w:color w:val="000000"/>
          <w:sz w:val="24"/>
          <w:szCs w:val="24"/>
        </w:rPr>
        <w:t>address?</w:t>
      </w:r>
      <w:proofErr w:type="gramEnd"/>
      <w:r w:rsidRPr="002759FF">
        <w:rPr>
          <w:rFonts w:ascii="Times New Roman" w:hAnsi="Times New Roman" w:cs="Times New Roman"/>
          <w:color w:val="000000"/>
          <w:sz w:val="24"/>
          <w:szCs w:val="24"/>
        </w:rPr>
        <w:t xml:space="preserve"> But of the words enumerated</w:t>
      </w:r>
      <w:proofErr w:type="gramStart"/>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למו</w:t>
      </w:r>
      <w:proofErr w:type="gramEnd"/>
      <w:r w:rsidR="006C1E51">
        <w:rPr>
          <w:rFonts w:ascii="SBL Hebrew" w:hAnsi="SBL Hebrew" w:cs="SBL Hebrew" w:hint="cs"/>
          <w:color w:val="007F7F"/>
          <w:sz w:val="24"/>
          <w:szCs w:val="28"/>
          <w:rtl/>
        </w:rPr>
        <w:t>ֹ</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6C1E51">
        <w:rPr>
          <w:rFonts w:ascii="SBL Hebrew" w:hAnsi="SBL Hebrew" w:cs="SBL Hebrew" w:hint="cs"/>
          <w:color w:val="007F7F"/>
          <w:sz w:val="24"/>
          <w:szCs w:val="28"/>
          <w:rtl/>
        </w:rPr>
        <w:t>עליוֹן</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and</w:t>
      </w:r>
      <w:r w:rsidR="006C1E51" w:rsidRPr="00B229D5">
        <w:rPr>
          <w:rFonts w:ascii="SBL Hebrew" w:hAnsi="SBL Hebrew" w:cs="SBL Hebrew" w:hint="cs"/>
          <w:color w:val="007F7F"/>
          <w:sz w:val="24"/>
          <w:szCs w:val="24"/>
          <w:rtl/>
        </w:rPr>
        <w:t xml:space="preserve"> </w:t>
      </w:r>
      <w:r w:rsidR="006C1E51">
        <w:rPr>
          <w:rFonts w:ascii="SBL Hebrew" w:hAnsi="SBL Hebrew" w:cs="SBL Hebrew" w:hint="cs"/>
          <w:color w:val="007F7F"/>
          <w:sz w:val="24"/>
          <w:szCs w:val="28"/>
          <w:rtl/>
        </w:rPr>
        <w:t xml:space="preserve">אֲדֹנָי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alone as a name of God, together with</w:t>
      </w:r>
      <w:r w:rsidR="006C1E51">
        <w:rPr>
          <w:rFonts w:ascii="SBL Hebrew" w:hAnsi="SBL Hebrew" w:cs="SBL Hebrew" w:hint="cs"/>
          <w:color w:val="007F7F"/>
          <w:sz w:val="24"/>
          <w:szCs w:val="28"/>
          <w:rtl/>
        </w:rPr>
        <w:t>נגִינָה</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belong to the poetic style.</w:t>
      </w:r>
      <w:r w:rsidR="00845963">
        <w:rPr>
          <w:rStyle w:val="FootnoteReference"/>
          <w:rFonts w:ascii="Times New Roman" w:hAnsi="Times New Roman" w:cs="Times New Roman"/>
          <w:color w:val="000000"/>
          <w:sz w:val="24"/>
          <w:szCs w:val="24"/>
        </w:rPr>
        <w:footnoteReference w:id="3"/>
      </w:r>
    </w:p>
    <w:p w:rsidR="002759FF" w:rsidRPr="002759FF" w:rsidRDefault="002759FF" w:rsidP="002759FF">
      <w:pPr>
        <w:widowControl w:val="0"/>
        <w:autoSpaceDE w:val="0"/>
        <w:autoSpaceDN w:val="0"/>
        <w:adjustRightInd w:val="0"/>
        <w:spacing w:after="0" w:line="247" w:lineRule="auto"/>
        <w:ind w:right="20"/>
        <w:rPr>
          <w:rFonts w:ascii="Times New Roman" w:hAnsi="Times New Roman" w:cs="Times New Roman"/>
          <w:color w:val="000000"/>
          <w:sz w:val="24"/>
          <w:szCs w:val="24"/>
        </w:rPr>
      </w:pPr>
    </w:p>
    <w:p w:rsidR="002759FF" w:rsidRPr="002759FF" w:rsidRDefault="00D974CB" w:rsidP="006C1E51">
      <w:pPr>
        <w:widowControl w:val="0"/>
        <w:autoSpaceDE w:val="0"/>
        <w:autoSpaceDN w:val="0"/>
        <w:adjustRightInd w:val="0"/>
        <w:spacing w:before="4"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They are therefore not found in Jeremiah, simply because his prophetic addresses are neither lyric </w:t>
      </w:r>
      <w:proofErr w:type="gramStart"/>
      <w:r w:rsidRPr="002759FF">
        <w:rPr>
          <w:rFonts w:ascii="Times New Roman" w:hAnsi="Times New Roman" w:cs="Times New Roman"/>
          <w:color w:val="000000"/>
          <w:sz w:val="24"/>
          <w:szCs w:val="24"/>
        </w:rPr>
        <w:t>poems</w:t>
      </w:r>
      <w:proofErr w:type="gramEnd"/>
      <w:r w:rsidRPr="002759FF">
        <w:rPr>
          <w:rFonts w:ascii="Times New Roman" w:hAnsi="Times New Roman" w:cs="Times New Roman"/>
          <w:color w:val="000000"/>
          <w:sz w:val="24"/>
          <w:szCs w:val="24"/>
        </w:rPr>
        <w:t>, nor rise to the lyric height of prophetic address. The rest of the words mentioned are also found in the Psalms especially, and in Job, as will be shown in the detailed exposition. And when we go deeper into the matter, we find that, in the Lamentations, there is the same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tendency to reproduce the thoughts and language of the Psalms (especially those describing the psalmist’s sufferings) and of the book of Job, that characterizes the prophecies of Jeremiah, in the use he makes of Deuteronomy and the writings of earlier prophets. Another peculiarity of Jeremiah’s style is seen in the fact that the composer of the Lamentations, like Jeremiah in his addresses, repeats himself much, not merely in his ideas, but also in his words: e.g.,</w:t>
      </w:r>
      <w:r w:rsidR="006C1E51">
        <w:rPr>
          <w:rFonts w:ascii="SBL Hebrew" w:hAnsi="SBL Hebrew" w:cs="SBL Hebrew" w:hint="cs"/>
          <w:color w:val="007F7F"/>
          <w:sz w:val="24"/>
          <w:szCs w:val="28"/>
          <w:rtl/>
        </w:rPr>
        <w:t>לא חָמַל</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occurs four times, of which three instances are in Lam. 2 (vv. 2,</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17, 21) and one in 3:43;</w:t>
      </w:r>
      <w:r w:rsidR="006C1E51">
        <w:rPr>
          <w:rFonts w:ascii="Times New Roman" w:hAnsi="Times New Roman" w:cs="Times New Roman" w:hint="cs"/>
          <w:color w:val="000000"/>
          <w:position w:val="3"/>
          <w:sz w:val="24"/>
          <w:szCs w:val="24"/>
          <w:rtl/>
        </w:rPr>
        <w:t xml:space="preserve"> </w:t>
      </w:r>
      <w:r w:rsidR="006C1E51">
        <w:rPr>
          <w:rFonts w:ascii="SBL Hebrew" w:hAnsi="SBL Hebrew" w:cs="SBL Hebrew" w:hint="cs"/>
          <w:color w:val="007F7F"/>
          <w:position w:val="3"/>
          <w:sz w:val="24"/>
          <w:szCs w:val="28"/>
          <w:rtl/>
        </w:rPr>
        <w:t>מַחֲמָד</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(and</w:t>
      </w:r>
      <w:r w:rsidR="006C1E51">
        <w:rPr>
          <w:rFonts w:ascii="SBL Hebrew" w:hAnsi="SBL Hebrew" w:cs="SBL Hebrew" w:hint="cs"/>
          <w:color w:val="007F7F"/>
          <w:position w:val="3"/>
          <w:sz w:val="24"/>
          <w:szCs w:val="28"/>
          <w:rtl/>
        </w:rPr>
        <w:t>מַחֲמוֹד</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also occurs four times (Lam. 1:7,</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10, 11; 2:4), and</w:t>
      </w:r>
      <w:r w:rsidR="006C1E51">
        <w:rPr>
          <w:rFonts w:ascii="SBL Hebrew" w:hAnsi="SBL Hebrew" w:cs="SBL Hebrew" w:hint="cs"/>
          <w:color w:val="007F7F"/>
          <w:sz w:val="24"/>
          <w:szCs w:val="28"/>
          <w:rtl/>
        </w:rPr>
        <w:t>נאֱנָה</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frequently (Lam. 1:4, 8, 11, 21);</w:t>
      </w:r>
      <w:r w:rsidR="006C1E51">
        <w:rPr>
          <w:rFonts w:ascii="SBL Hebrew" w:hAnsi="SBL Hebrew" w:cs="SBL Hebrew" w:hint="cs"/>
          <w:color w:val="007F7F"/>
          <w:sz w:val="24"/>
          <w:szCs w:val="28"/>
          <w:rtl/>
        </w:rPr>
        <w:t>יגָה</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found five times (Lam. 1:4, 5, 12; 3:32, 33), but in all the other Old Testament writings only thrice; and Jeremiah also uses</w:t>
      </w:r>
      <w:r w:rsidR="006C1E51">
        <w:rPr>
          <w:rFonts w:ascii="SBL Hebrew" w:hAnsi="SBL Hebrew" w:cs="SBL Hebrew" w:hint="cs"/>
          <w:color w:val="007F7F"/>
          <w:sz w:val="24"/>
          <w:szCs w:val="28"/>
          <w:rtl/>
        </w:rPr>
        <w:t>וגוֹן</w:t>
      </w:r>
      <w:r w:rsidR="006C1E51"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four times, while, of all the other prophets, Isaiah is the only one who employs it, and this he does twice.</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0" w:lineRule="auto"/>
        <w:ind w:right="20"/>
        <w:rPr>
          <w:rFonts w:ascii="Times New Roman" w:hAnsi="Times New Roman" w:cs="Times New Roman"/>
          <w:color w:val="000000"/>
          <w:sz w:val="24"/>
          <w:szCs w:val="24"/>
        </w:rPr>
      </w:pPr>
    </w:p>
    <w:p w:rsidR="002759FF" w:rsidRPr="00845963" w:rsidRDefault="00D974CB" w:rsidP="00FB35B5">
      <w:pPr>
        <w:widowControl w:val="0"/>
        <w:autoSpaceDE w:val="0"/>
        <w:autoSpaceDN w:val="0"/>
        <w:adjustRightInd w:val="0"/>
        <w:spacing w:before="4" w:after="0" w:line="240" w:lineRule="auto"/>
        <w:ind w:right="20"/>
        <w:rPr>
          <w:rFonts w:ascii="Times New Roman" w:hAnsi="Times New Roman" w:cs="Times New Roman"/>
          <w:color w:val="000000"/>
          <w:sz w:val="13"/>
          <w:szCs w:val="13"/>
        </w:rPr>
      </w:pPr>
      <w:r w:rsidRPr="002759FF">
        <w:rPr>
          <w:rFonts w:ascii="Times New Roman" w:hAnsi="Times New Roman" w:cs="Times New Roman"/>
          <w:color w:val="000000"/>
          <w:sz w:val="24"/>
          <w:szCs w:val="24"/>
        </w:rPr>
        <w:t xml:space="preserve">These marks may be sufficient of themselves to show unmistakeably that the peculiarity of the prophet as an author is also found in the Lamentations, and that nothing can be discovered showing a difference of language in the expression of thoughts common to both writings. But this will be still more evident if we consider, finally, the similarity, both as regards the subjects of thought and the style of expression, exhibited in a considerable number of instances in which certain expressions characteristic of Jeremiah are also found in Lamentations: e.g., the frequent employment of </w:t>
      </w:r>
      <w:r w:rsidR="006C1E51">
        <w:rPr>
          <w:rFonts w:ascii="SBL Hebrew" w:hAnsi="SBL Hebrew" w:cs="SBL Hebrew" w:hint="cs"/>
          <w:color w:val="007F7F"/>
          <w:sz w:val="24"/>
          <w:szCs w:val="28"/>
          <w:rtl/>
        </w:rPr>
        <w:t>שׁבֶר</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6C1E51">
        <w:rPr>
          <w:rFonts w:ascii="SBL Hebrew" w:hAnsi="SBL Hebrew" w:cs="SBL Hebrew" w:hint="cs"/>
          <w:color w:val="007F7F"/>
          <w:sz w:val="24"/>
          <w:szCs w:val="28"/>
          <w:rtl/>
        </w:rPr>
        <w:t>שׁבֶר בַּת אַמִּי</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2:11, 13; 3:47, 48; 4:10, cf. with Jer. 4:6, 20; 6:1, 14; 8:11, 21; 10:19; 14:17,</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etc.;</w:t>
      </w:r>
      <w:r w:rsidR="006C1E51">
        <w:rPr>
          <w:rFonts w:ascii="SBL Hebrew" w:hAnsi="SBL Hebrew" w:cs="SBL Hebrew" w:hint="cs"/>
          <w:color w:val="007F7F"/>
          <w:sz w:val="24"/>
          <w:szCs w:val="28"/>
          <w:rtl/>
        </w:rPr>
        <w:t>מגוּרַי מִסָּבִיב</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2:22, with</w:t>
      </w:r>
      <w:r w:rsidR="006C1E51">
        <w:rPr>
          <w:rFonts w:ascii="SBL Hebrew" w:hAnsi="SBL Hebrew" w:cs="SBL Hebrew" w:hint="cs"/>
          <w:color w:val="007F7F"/>
          <w:sz w:val="24"/>
          <w:szCs w:val="28"/>
          <w:rtl/>
        </w:rPr>
        <w:t>מָגוֹר מִסָּבִיב</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Jer. 6:25; 20:3, 10; 46:5; 49:29; (</w:t>
      </w:r>
      <w:r w:rsidR="006C1E51">
        <w:rPr>
          <w:rFonts w:ascii="SBL Hebrew" w:hAnsi="SBL Hebrew" w:cs="SBL Hebrew" w:hint="cs"/>
          <w:color w:val="007F7F"/>
          <w:sz w:val="24"/>
          <w:szCs w:val="28"/>
          <w:rtl/>
        </w:rPr>
        <w:t>מַיִם</w:t>
      </w:r>
      <w:r w:rsidRPr="002759FF">
        <w:rPr>
          <w:rFonts w:ascii="Times New Roman" w:hAnsi="Times New Roman" w:cs="Times New Roman"/>
          <w:color w:val="000000"/>
          <w:sz w:val="24"/>
          <w:szCs w:val="24"/>
        </w:rPr>
        <w:t>, or)</w:t>
      </w:r>
      <w:r w:rsidR="006C1E51">
        <w:rPr>
          <w:rFonts w:ascii="SBL Hebrew" w:hAnsi="SBL Hebrew" w:cs="SBL Hebrew" w:hint="cs"/>
          <w:color w:val="007F7F"/>
          <w:sz w:val="24"/>
          <w:szCs w:val="28"/>
          <w:rtl/>
        </w:rPr>
        <w:t>אַיִן ירְדָה דִמְעָה</w:t>
      </w:r>
      <w:r w:rsidR="006C1E51"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1:16; 2:18; 3:48; 2:11, cf. with Jer. 8:23; 9:17;</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13:17; 14:17;</w:t>
      </w:r>
      <w:r w:rsidR="006C1E51">
        <w:rPr>
          <w:rFonts w:ascii="SBL Hebrew" w:hAnsi="SBL Hebrew" w:cs="SBL Hebrew" w:hint="cs"/>
          <w:color w:val="007F7F"/>
          <w:position w:val="3"/>
          <w:sz w:val="24"/>
          <w:szCs w:val="28"/>
          <w:rtl/>
        </w:rPr>
        <w:t>הָיִיתִי שׂחֹק</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3:14, with</w:t>
      </w:r>
      <w:r w:rsidR="006C1E51">
        <w:rPr>
          <w:rFonts w:ascii="SBL Hebrew" w:hAnsi="SBL Hebrew" w:cs="SBL Hebrew" w:hint="cs"/>
          <w:color w:val="007F7F"/>
          <w:position w:val="3"/>
          <w:sz w:val="24"/>
          <w:szCs w:val="28"/>
          <w:rtl/>
        </w:rPr>
        <w:t>הָיִיתִי לשְׂחֹק</w:t>
      </w:r>
      <w:r w:rsidR="006C1E51"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Jer. 20:7;</w:t>
      </w:r>
      <w:r w:rsidR="00FB35B5">
        <w:rPr>
          <w:rFonts w:ascii="SBL Hebrew" w:hAnsi="SBL Hebrew" w:cs="SBL Hebrew" w:hint="cs"/>
          <w:color w:val="007F7F"/>
          <w:position w:val="3"/>
          <w:sz w:val="24"/>
          <w:szCs w:val="28"/>
          <w:rtl/>
        </w:rPr>
        <w:t>פַחַד ופַחַת</w:t>
      </w:r>
      <w:r w:rsidR="00FB35B5" w:rsidRPr="00FB35B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3:47, as in Jer. 48:43. Cf. also the note on p. 471, after the passages quoted by De Wette. Pareau, then, had good reason when, long ago, he pointed out the peculiarities of Jeremiah in the style of the Lamentations; and only a superficial criticism can assert against this, that the existing coincidences find a sufficient explanation in the assumption that, speaking generally, the two books were composed at the same period.</w:t>
      </w:r>
      <w:r w:rsidR="00845963">
        <w:rPr>
          <w:rStyle w:val="FootnoteReference"/>
          <w:rFonts w:ascii="Times New Roman" w:hAnsi="Times New Roman" w:cs="Times New Roman"/>
          <w:color w:val="000000"/>
          <w:sz w:val="24"/>
          <w:szCs w:val="24"/>
        </w:rPr>
        <w:footnoteReference w:id="4"/>
      </w:r>
      <w:r w:rsidR="00845963">
        <w:rPr>
          <w:rFonts w:ascii="Times New Roman" w:hAnsi="Times New Roman" w:cs="Times New Roman"/>
          <w:color w:val="7F0000"/>
          <w:position w:val="10"/>
          <w:sz w:val="13"/>
          <w:szCs w:val="13"/>
        </w:rPr>
        <w:t xml:space="preserve"> </w:t>
      </w:r>
      <w:r w:rsidRPr="002759FF">
        <w:rPr>
          <w:rFonts w:ascii="Times New Roman" w:hAnsi="Times New Roman" w:cs="Times New Roman"/>
          <w:color w:val="000000"/>
          <w:sz w:val="24"/>
          <w:szCs w:val="24"/>
        </w:rPr>
        <w:t>We therefore close this investigation, after having proved that the tradition which ascribes the Lamentations to the prophet Jeremiah as their author is as well-founded as any ancient historical tradition whatever.</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24" w:after="0" w:line="243"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before="24" w:after="0" w:line="243"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Time of Composition.</w:t>
      </w:r>
      <w:proofErr w:type="gramEnd"/>
      <w:r w:rsidRPr="002759FF">
        <w:rPr>
          <w:rFonts w:ascii="Times New Roman" w:hAnsi="Times New Roman" w:cs="Times New Roman"/>
          <w:color w:val="000000"/>
          <w:sz w:val="24"/>
          <w:szCs w:val="24"/>
        </w:rPr>
        <w:t xml:space="preserve"> — From the organic connection of the five poems, as shown above, it follows of itself that they cannot have proceeded from different authors, nor originated at different periods, but were composed at brief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intervals, one after the other, not long after the destruction of Jerusalem and the fall of the kingdom of Judah, and in the order in which they have been transmitted to us. What gives special support to this conclusion is the circumstance that, throughout these Lamentations, there is no possibility of mistaking the expression of grief, still fresh in the writer’s mind, over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horrors of that fearful catastrophe. The assumption, however, that the prophet,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in the picture he draws, had before his eyes the ruins of the city, and the misery of those who had been left behind, cannot be certainly made out from a consideration of the contents of the poems. But there seems to be no doubt that Jeremiah </w:t>
      </w:r>
      <w:r w:rsidRPr="002759FF">
        <w:rPr>
          <w:rFonts w:ascii="Times New Roman" w:hAnsi="Times New Roman" w:cs="Times New Roman"/>
          <w:color w:val="000000"/>
          <w:sz w:val="24"/>
          <w:szCs w:val="24"/>
        </w:rPr>
        <w:lastRenderedPageBreak/>
        <w:t>composed them in the interval between the destruction of Jerusalem and his involuntary departure to Egypt. There is no tenable ground for the confident assertion of Ewald, that they were composed in Egypt; for the passages, 1:3; 4:18f., 5:5, 9, do not mean that the writer was then living among the fugitives who had fled in such vast multitudes to Egypt, partly before and partly after the destruction of the city.</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24" w:after="0" w:line="243" w:lineRule="auto"/>
        <w:ind w:right="20"/>
        <w:rPr>
          <w:rFonts w:ascii="Times New Roman" w:hAnsi="Times New Roman" w:cs="Times New Roman"/>
          <w:color w:val="000000"/>
          <w:sz w:val="24"/>
          <w:szCs w:val="24"/>
        </w:rPr>
      </w:pPr>
    </w:p>
    <w:p w:rsidR="002759FF" w:rsidRPr="002759FF" w:rsidRDefault="00D974CB" w:rsidP="00845963">
      <w:pPr>
        <w:widowControl w:val="0"/>
        <w:autoSpaceDE w:val="0"/>
        <w:autoSpaceDN w:val="0"/>
        <w:adjustRightInd w:val="0"/>
        <w:spacing w:before="4" w:after="0" w:line="246"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Position of the Lamentations in the Canon.</w:t>
      </w:r>
      <w:proofErr w:type="gramEnd"/>
      <w:r w:rsidRPr="002759FF">
        <w:rPr>
          <w:rFonts w:ascii="Times New Roman" w:hAnsi="Times New Roman" w:cs="Times New Roman"/>
          <w:color w:val="000000"/>
          <w:sz w:val="24"/>
          <w:szCs w:val="24"/>
        </w:rPr>
        <w:t xml:space="preserve"> — The separation of the Lamentations from the book of the prophecies of Jeremiah, and their reception into the third division of the Old Testament canon (the </w:t>
      </w:r>
      <w:r w:rsidRPr="002759FF">
        <w:rPr>
          <w:rFonts w:ascii="Times New Roman" w:hAnsi="Times New Roman" w:cs="Times New Roman"/>
          <w:i/>
          <w:iCs/>
          <w:color w:val="000000"/>
          <w:sz w:val="24"/>
          <w:szCs w:val="24"/>
        </w:rPr>
        <w:t>Kethubim</w:t>
      </w:r>
      <w:r w:rsidRPr="002759FF">
        <w:rPr>
          <w:rFonts w:ascii="Times New Roman" w:hAnsi="Times New Roman" w:cs="Times New Roman"/>
          <w:color w:val="000000"/>
          <w:sz w:val="24"/>
          <w:szCs w:val="24"/>
        </w:rPr>
        <w:t xml:space="preserve">), — which Kalkschmidt and Thenius, in complete misunderstanding of the principle on which the tripartition of the canon is founded, would bring to bear as an argument against their having been composed by Jeremiah, — are fully accounted for by their subjective, lyric contents; in consequence of this they differ essentially from the prophecies, and take their place alongside of the Psalms and other productions of sacred poesy. This position of theirs among the </w:t>
      </w:r>
      <w:r w:rsidRPr="002759FF">
        <w:rPr>
          <w:rFonts w:ascii="Times New Roman" w:hAnsi="Times New Roman" w:cs="Times New Roman"/>
          <w:i/>
          <w:iCs/>
          <w:color w:val="000000"/>
          <w:sz w:val="24"/>
          <w:szCs w:val="24"/>
        </w:rPr>
        <w:t xml:space="preserve">Kethubim </w:t>
      </w:r>
      <w:r w:rsidRPr="002759FF">
        <w:rPr>
          <w:rFonts w:ascii="Times New Roman" w:hAnsi="Times New Roman" w:cs="Times New Roman"/>
          <w:color w:val="000000"/>
          <w:sz w:val="24"/>
          <w:szCs w:val="24"/>
        </w:rPr>
        <w:t>must be considered (against Bleek) as the original one; their arrangement by the side of the prophetic writings of Jeremiah in the LXX and Vulgate, which Luther [as well as the translators of the “authorized” English version] has retained, must have originated with the Alexandrine translators,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who could not understand the arrangement of the Hebrew canon, and who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afterwards, in order to make the number of the books of the Bible the same as that of the letters of the alphabet (twenty-two), counted the Lamentations as forming one book with the prophecies of Jeremiah. That this arrangement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enumeration of the Lamentations, observed by the Hellenists, deviated from the tradition of the Jews of Palestine, may be perceived from the remark of Jerome, in his </w:t>
      </w:r>
      <w:r w:rsidRPr="002759FF">
        <w:rPr>
          <w:rFonts w:ascii="Times New Roman" w:hAnsi="Times New Roman" w:cs="Times New Roman"/>
          <w:i/>
          <w:iCs/>
          <w:color w:val="000000"/>
          <w:sz w:val="24"/>
          <w:szCs w:val="24"/>
        </w:rPr>
        <w:t xml:space="preserve">Prol. </w:t>
      </w:r>
      <w:proofErr w:type="gramStart"/>
      <w:r w:rsidRPr="002759FF">
        <w:rPr>
          <w:rFonts w:ascii="Times New Roman" w:hAnsi="Times New Roman" w:cs="Times New Roman"/>
          <w:i/>
          <w:iCs/>
          <w:color w:val="000000"/>
          <w:sz w:val="24"/>
          <w:szCs w:val="24"/>
        </w:rPr>
        <w:t>galeat.</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regarding this mode of reckoning: </w:t>
      </w:r>
      <w:r w:rsidRPr="002759FF">
        <w:rPr>
          <w:rFonts w:ascii="Times New Roman" w:hAnsi="Times New Roman" w:cs="Times New Roman"/>
          <w:i/>
          <w:iCs/>
          <w:color w:val="000000"/>
          <w:sz w:val="24"/>
          <w:szCs w:val="24"/>
        </w:rPr>
        <w:t>quamquam nonnulli</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Ruth </w:t>
      </w:r>
      <w:r w:rsidRPr="002759FF">
        <w:rPr>
          <w:rFonts w:ascii="Times New Roman" w:hAnsi="Times New Roman" w:cs="Times New Roman"/>
          <w:i/>
          <w:iCs/>
          <w:color w:val="000000"/>
          <w:sz w:val="24"/>
          <w:szCs w:val="24"/>
        </w:rPr>
        <w:t xml:space="preserve">et </w:t>
      </w:r>
      <w:r w:rsidRPr="002759FF">
        <w:rPr>
          <w:rFonts w:ascii="Times New Roman" w:hAnsi="Times New Roman" w:cs="Times New Roman"/>
          <w:color w:val="000000"/>
          <w:sz w:val="24"/>
          <w:szCs w:val="24"/>
        </w:rPr>
        <w:t xml:space="preserve">Cynoth </w:t>
      </w:r>
      <w:r w:rsidRPr="002759FF">
        <w:rPr>
          <w:rFonts w:ascii="Times New Roman" w:hAnsi="Times New Roman" w:cs="Times New Roman"/>
          <w:i/>
          <w:iCs/>
          <w:color w:val="000000"/>
          <w:sz w:val="24"/>
          <w:szCs w:val="24"/>
        </w:rPr>
        <w:t>inter hagiographa scriptitent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et hos libros in suo putent numero supputandos. </w:t>
      </w:r>
      <w:r w:rsidRPr="002759FF">
        <w:rPr>
          <w:rFonts w:ascii="Times New Roman" w:hAnsi="Times New Roman" w:cs="Times New Roman"/>
          <w:color w:val="000000"/>
          <w:sz w:val="24"/>
          <w:szCs w:val="24"/>
        </w:rPr>
        <w:t xml:space="preserve">Their arrangement in the series of the five </w:t>
      </w:r>
      <w:r w:rsidRPr="002759FF">
        <w:rPr>
          <w:rFonts w:ascii="Times New Roman" w:hAnsi="Times New Roman" w:cs="Times New Roman"/>
          <w:i/>
          <w:iCs/>
          <w:color w:val="000000"/>
          <w:sz w:val="24"/>
          <w:szCs w:val="24"/>
        </w:rPr>
        <w:t xml:space="preserve">Megilloth </w:t>
      </w:r>
      <w:r w:rsidRPr="002759FF">
        <w:rPr>
          <w:rFonts w:ascii="Times New Roman" w:hAnsi="Times New Roman" w:cs="Times New Roman"/>
          <w:color w:val="000000"/>
          <w:sz w:val="24"/>
          <w:szCs w:val="24"/>
        </w:rPr>
        <w:t xml:space="preserve">(rolls appointed to be read on certain annual feast-days and memorial-days) in our editions of the Hebrew Bible was not fixed till a later period, when, according to the ordinance in the synagogal liturgy, the Lamentations were appointed to be read on the ninth of the month Ab, as the anniversary of the destruction of the temples of Solomon and of Herod. </w:t>
      </w:r>
      <w:proofErr w:type="gramStart"/>
      <w:r w:rsidRPr="002759FF">
        <w:rPr>
          <w:rFonts w:ascii="Times New Roman" w:hAnsi="Times New Roman" w:cs="Times New Roman"/>
          <w:color w:val="000000"/>
          <w:sz w:val="24"/>
          <w:szCs w:val="24"/>
        </w:rPr>
        <w:t xml:space="preserve">[Cf. Herzog’s </w:t>
      </w:r>
      <w:r w:rsidRPr="002759FF">
        <w:rPr>
          <w:rFonts w:ascii="Times New Roman" w:hAnsi="Times New Roman" w:cs="Times New Roman"/>
          <w:i/>
          <w:iCs/>
          <w:color w:val="000000"/>
          <w:sz w:val="24"/>
          <w:szCs w:val="24"/>
        </w:rPr>
        <w:t xml:space="preserve">Real- Encykl. </w:t>
      </w:r>
      <w:r w:rsidRPr="002759FF">
        <w:rPr>
          <w:rFonts w:ascii="Times New Roman" w:hAnsi="Times New Roman" w:cs="Times New Roman"/>
          <w:color w:val="000000"/>
          <w:sz w:val="24"/>
          <w:szCs w:val="24"/>
        </w:rPr>
        <w:t>xv.</w:t>
      </w:r>
      <w:proofErr w:type="gramEnd"/>
      <w:r w:rsidRPr="002759FF">
        <w:rPr>
          <w:rFonts w:ascii="Times New Roman" w:hAnsi="Times New Roman" w:cs="Times New Roman"/>
          <w:color w:val="000000"/>
          <w:sz w:val="24"/>
          <w:szCs w:val="24"/>
        </w:rPr>
        <w:t xml:space="preserve"> 310.]</w:t>
      </w:r>
      <w:r w:rsidR="002759FF" w:rsidRPr="002759FF">
        <w:rPr>
          <w:rFonts w:ascii="Times New Roman" w:hAnsi="Times New Roman" w:cs="Times New Roman"/>
          <w:color w:val="000000"/>
          <w:sz w:val="24"/>
          <w:szCs w:val="24"/>
        </w:rPr>
        <w:t xml:space="preserve"> </w:t>
      </w:r>
    </w:p>
    <w:p w:rsidR="002759FF" w:rsidRPr="002759FF" w:rsidRDefault="002759FF" w:rsidP="00845963">
      <w:pPr>
        <w:widowControl w:val="0"/>
        <w:autoSpaceDE w:val="0"/>
        <w:autoSpaceDN w:val="0"/>
        <w:adjustRightInd w:val="0"/>
        <w:spacing w:before="4" w:after="0" w:line="246" w:lineRule="auto"/>
        <w:ind w:right="20"/>
        <w:rPr>
          <w:rFonts w:ascii="Times New Roman" w:hAnsi="Times New Roman" w:cs="Times New Roman"/>
          <w:color w:val="000000"/>
          <w:sz w:val="24"/>
          <w:szCs w:val="24"/>
        </w:rPr>
      </w:pPr>
    </w:p>
    <w:p w:rsidR="002759FF" w:rsidRPr="00845963" w:rsidRDefault="00D974CB" w:rsidP="00845963">
      <w:pPr>
        <w:widowControl w:val="0"/>
        <w:autoSpaceDE w:val="0"/>
        <w:autoSpaceDN w:val="0"/>
        <w:adjustRightInd w:val="0"/>
        <w:spacing w:after="0" w:line="240" w:lineRule="auto"/>
        <w:ind w:right="20"/>
        <w:rPr>
          <w:rFonts w:ascii="Times New Roman" w:hAnsi="Times New Roman" w:cs="Times New Roman"/>
          <w:color w:val="000000"/>
          <w:sz w:val="13"/>
          <w:szCs w:val="13"/>
        </w:rPr>
      </w:pPr>
      <w:r w:rsidRPr="002759FF">
        <w:rPr>
          <w:rFonts w:ascii="Times New Roman" w:hAnsi="Times New Roman" w:cs="Times New Roman"/>
          <w:color w:val="000000"/>
          <w:sz w:val="24"/>
          <w:szCs w:val="24"/>
        </w:rPr>
        <w:t>The importance of the Lamentations, as a part of the canon, does not so much consists in the mere fact that they were composed by Jeremiah, and contain outpourings of sorrow on different occasions over the misery of his people, as rather in their being an evidence of the interest with which Jeremiah, in the discharge of his functions as a prophet, continued to watch over the ruins of Jerusalem. In these Lamentations he seeks not merely to give expression to the sorrow of the people that he may weep with them, but by his outpour of complaint to rouse his fellow-countrymen to an acknowledgement of God’s justice in this visitation, to keep them from despair under the burden of unutterable woe, and by teaching them how to give due submission to the judgment that has befallen them, to lead once more to God those who would not let themselves be brought to Him through his previous testimony regarding that judgment while it was yet impending. The Jewish synagogue has recognised and duly estimated the importance of the Lamentations in these respects, by appointing that the book should be read on the anniversary of the destruction of the temple. A like appreciation has been made by the Christian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Church, which, rightly perceiving that the Israelitish community is the subject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these poems, attributed to them a reference to the church militant; and, viewing the judgment on the people of God as a prophecy of the judgment that came on Him who took the sins of the whole world upon Himself, it has received a portion of the Lamentations into the ritual for the Passion Week, and concludes each of these lessons with the words, </w:t>
      </w:r>
      <w:r w:rsidRPr="002759FF">
        <w:rPr>
          <w:rFonts w:ascii="Times New Roman" w:hAnsi="Times New Roman" w:cs="Times New Roman"/>
          <w:i/>
          <w:iCs/>
          <w:color w:val="000000"/>
          <w:sz w:val="24"/>
          <w:szCs w:val="24"/>
        </w:rPr>
        <w:t>“Jerusalem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Jerusalem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convertere ad Dominum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deum tuum.” </w:t>
      </w:r>
      <w:r w:rsidRPr="002759FF">
        <w:rPr>
          <w:rFonts w:ascii="Times New Roman" w:hAnsi="Times New Roman" w:cs="Times New Roman"/>
          <w:color w:val="000000"/>
          <w:sz w:val="24"/>
          <w:szCs w:val="24"/>
        </w:rPr>
        <w:t xml:space="preserve">Cf. </w:t>
      </w:r>
      <w:r w:rsidRPr="002759FF">
        <w:rPr>
          <w:rFonts w:ascii="Times New Roman" w:hAnsi="Times New Roman" w:cs="Times New Roman"/>
          <w:i/>
          <w:iCs/>
          <w:color w:val="000000"/>
          <w:sz w:val="24"/>
          <w:szCs w:val="24"/>
        </w:rPr>
        <w:t>The Passion Week in its Ceremonies and Prayers</w:t>
      </w:r>
      <w:r w:rsidRPr="002759FF">
        <w:rPr>
          <w:rFonts w:ascii="Times New Roman" w:hAnsi="Times New Roman" w:cs="Times New Roman"/>
          <w:color w:val="000000"/>
          <w:sz w:val="24"/>
          <w:szCs w:val="24"/>
        </w:rPr>
        <w:t xml:space="preserve">, Spires 1856, and the </w:t>
      </w:r>
      <w:r w:rsidRPr="002759FF">
        <w:rPr>
          <w:rFonts w:ascii="Times New Roman" w:hAnsi="Times New Roman" w:cs="Times New Roman"/>
          <w:i/>
          <w:iCs/>
          <w:color w:val="000000"/>
          <w:sz w:val="24"/>
          <w:szCs w:val="24"/>
        </w:rPr>
        <w:t>Officium hebdomadae sanctae</w:t>
      </w:r>
      <w:r w:rsidRPr="002759FF">
        <w:rPr>
          <w:rFonts w:ascii="Times New Roman" w:hAnsi="Times New Roman" w:cs="Times New Roman"/>
          <w:color w:val="000000"/>
          <w:sz w:val="24"/>
          <w:szCs w:val="24"/>
        </w:rPr>
        <w:t xml:space="preserve">, a reprinted extract from Dr. Reischl’s </w:t>
      </w:r>
      <w:r w:rsidRPr="002759FF">
        <w:rPr>
          <w:rFonts w:ascii="Times New Roman" w:hAnsi="Times New Roman" w:cs="Times New Roman"/>
          <w:i/>
          <w:iCs/>
          <w:color w:val="000000"/>
          <w:sz w:val="24"/>
          <w:szCs w:val="24"/>
        </w:rPr>
        <w:t>Passionale</w:t>
      </w:r>
      <w:r w:rsidRPr="002759FF">
        <w:rPr>
          <w:rFonts w:ascii="Times New Roman" w:hAnsi="Times New Roman" w:cs="Times New Roman"/>
          <w:color w:val="000000"/>
          <w:sz w:val="24"/>
          <w:szCs w:val="24"/>
        </w:rPr>
        <w:t>, Münich 1857. The motives for this choice are so far set forth by Allioli (in Neumann, ii. S. 486) in the following terms: “The church wished believers to see, in the great punishments which God had ordained against Jerusalem by the instrumentality of Nebuchadnezzar, the still more severe chastisement that God has brought on Israel after the dreadful murder of the Messias. She seeks to bewail the unhappy condition of the blinded nation,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once favoured with the divine revelation. In the fall of Jerusalem, she seeks to deplore the evil that has come on herself from external and internal foes, the persecution of brother by brother, the havoc made by false teachers, the looseness of opinions, the sad advances made by indifference in matters of faith and by the corruption of morals. In the devastation and the penalties inflicted on Jerusalem, she wishes to present for consideration the destruction which comes on every soul that dies the death in sins. In the condition of the ruined city and the homeless nation, she seeks to make men bewail the homeless condition of the whole race, who have fallen into decay and disorder through Adam’s sin. And lastly, in the nation visited with punishment, she seeks to set forth Jesus Christ Himself, in so far as He has become the substitute of all men,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suffered for their sins.” This display of all these references is sadly </w:t>
      </w:r>
      <w:r w:rsidRPr="002759FF">
        <w:rPr>
          <w:rFonts w:ascii="Times New Roman" w:hAnsi="Times New Roman" w:cs="Times New Roman"/>
          <w:color w:val="000000"/>
          <w:sz w:val="24"/>
          <w:szCs w:val="24"/>
        </w:rPr>
        <w:lastRenderedPageBreak/>
        <w:t>deficient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logical arrangement; but it contains a precious kernel of biblical truth, which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Evangelical Church</w:t>
      </w:r>
      <w:r w:rsidR="00845963">
        <w:rPr>
          <w:rStyle w:val="FootnoteReference"/>
          <w:rFonts w:ascii="Times New Roman" w:hAnsi="Times New Roman" w:cs="Times New Roman"/>
          <w:color w:val="000000"/>
          <w:sz w:val="24"/>
          <w:szCs w:val="24"/>
        </w:rPr>
        <w:footnoteReference w:id="5"/>
      </w:r>
      <w:r w:rsidR="00845963">
        <w:rPr>
          <w:rFonts w:ascii="Times New Roman" w:hAnsi="Times New Roman" w:cs="Times New Roman"/>
          <w:color w:val="7F0000"/>
          <w:position w:val="10"/>
          <w:sz w:val="13"/>
          <w:szCs w:val="13"/>
        </w:rPr>
        <w:t xml:space="preserve"> </w:t>
      </w:r>
      <w:r w:rsidRPr="002759FF">
        <w:rPr>
          <w:rFonts w:ascii="Times New Roman" w:hAnsi="Times New Roman" w:cs="Times New Roman"/>
          <w:color w:val="000000"/>
          <w:sz w:val="24"/>
          <w:szCs w:val="24"/>
        </w:rPr>
        <w:t xml:space="preserve">has endeavoured in many ways to turn to advantage. Regarding the adaptations of the Lamentations made for liturgical use in the Evangelical Church, see particulars in Schöberlein, </w:t>
      </w:r>
      <w:r w:rsidRPr="002759FF">
        <w:rPr>
          <w:rFonts w:ascii="Times New Roman" w:hAnsi="Times New Roman" w:cs="Times New Roman"/>
          <w:i/>
          <w:iCs/>
          <w:color w:val="000000"/>
          <w:sz w:val="24"/>
          <w:szCs w:val="24"/>
        </w:rPr>
        <w:t>Schatz des liturgischen Chor- und Gemeindegesanges</w:t>
      </w:r>
      <w:r w:rsidRPr="002759FF">
        <w:rPr>
          <w:rFonts w:ascii="Times New Roman" w:hAnsi="Times New Roman" w:cs="Times New Roman"/>
          <w:color w:val="000000"/>
          <w:sz w:val="24"/>
          <w:szCs w:val="24"/>
        </w:rPr>
        <w:t xml:space="preserve">, ii. </w:t>
      </w:r>
      <w:proofErr w:type="gramStart"/>
      <w:r w:rsidRPr="002759FF">
        <w:rPr>
          <w:rFonts w:ascii="Times New Roman" w:hAnsi="Times New Roman" w:cs="Times New Roman"/>
          <w:color w:val="000000"/>
          <w:sz w:val="24"/>
          <w:szCs w:val="24"/>
        </w:rPr>
        <w:t>S. 444ff.</w:t>
      </w:r>
      <w:proofErr w:type="gramEnd"/>
      <w:r w:rsidR="002759FF" w:rsidRPr="002759FF">
        <w:rPr>
          <w:rFonts w:ascii="Times New Roman" w:hAnsi="Times New Roman" w:cs="Times New Roman"/>
          <w:color w:val="000000"/>
          <w:sz w:val="24"/>
          <w:szCs w:val="24"/>
        </w:rPr>
        <w:t xml:space="preserve"> </w:t>
      </w:r>
    </w:p>
    <w:p w:rsidR="002759FF" w:rsidRPr="002759FF" w:rsidRDefault="002759FF" w:rsidP="00845963">
      <w:pPr>
        <w:widowControl w:val="0"/>
        <w:autoSpaceDE w:val="0"/>
        <w:autoSpaceDN w:val="0"/>
        <w:adjustRightInd w:val="0"/>
        <w:spacing w:after="0" w:line="240" w:lineRule="auto"/>
        <w:ind w:right="20"/>
        <w:rPr>
          <w:rFonts w:ascii="Times New Roman" w:hAnsi="Times New Roman" w:cs="Times New Roman"/>
          <w:color w:val="000000"/>
          <w:sz w:val="24"/>
          <w:szCs w:val="24"/>
        </w:rPr>
      </w:pPr>
    </w:p>
    <w:p w:rsidR="002759FF" w:rsidRPr="002759FF" w:rsidRDefault="00D974CB" w:rsidP="00845963">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As to the commentaries on the Lamentations, see Keil’s </w:t>
      </w:r>
      <w:r w:rsidRPr="002759FF">
        <w:rPr>
          <w:rFonts w:ascii="Times New Roman" w:hAnsi="Times New Roman" w:cs="Times New Roman"/>
          <w:i/>
          <w:iCs/>
          <w:color w:val="000000"/>
          <w:sz w:val="24"/>
          <w:szCs w:val="24"/>
        </w:rPr>
        <w:t>Manual of Introduction to the Old Testament</w:t>
      </w:r>
      <w:r w:rsidRPr="002759FF">
        <w:rPr>
          <w:rFonts w:ascii="Times New Roman" w:hAnsi="Times New Roman" w:cs="Times New Roman"/>
          <w:color w:val="000000"/>
          <w:sz w:val="24"/>
          <w:szCs w:val="24"/>
        </w:rPr>
        <w:t xml:space="preserve">, vol. i. p. 508 [Clark’s Foreign Theol. Library]. To the list of works therein given are to be appended, as later productions, Ewald’s recent treatment of the book in the third edition of the </w:t>
      </w:r>
      <w:r w:rsidRPr="002759FF">
        <w:rPr>
          <w:rFonts w:ascii="Times New Roman" w:hAnsi="Times New Roman" w:cs="Times New Roman"/>
          <w:i/>
          <w:iCs/>
          <w:color w:val="000000"/>
          <w:sz w:val="24"/>
          <w:szCs w:val="24"/>
        </w:rPr>
        <w:t xml:space="preserve">Dichter des A. Bundes </w:t>
      </w:r>
      <w:r w:rsidRPr="002759FF">
        <w:rPr>
          <w:rFonts w:ascii="Times New Roman" w:hAnsi="Times New Roman" w:cs="Times New Roman"/>
          <w:color w:val="000000"/>
          <w:sz w:val="24"/>
          <w:szCs w:val="24"/>
        </w:rPr>
        <w:t xml:space="preserve">(1866), i. 2, where the Lamentations have been inserted among the Psalms, S. 321ff.; Wilh. Engelhardt, </w:t>
      </w:r>
      <w:r w:rsidRPr="002759FF">
        <w:rPr>
          <w:rFonts w:ascii="Times New Roman" w:hAnsi="Times New Roman" w:cs="Times New Roman"/>
          <w:i/>
          <w:iCs/>
          <w:color w:val="000000"/>
          <w:sz w:val="24"/>
          <w:szCs w:val="24"/>
        </w:rPr>
        <w:t xml:space="preserve">die Klagel. </w:t>
      </w:r>
      <w:proofErr w:type="gramStart"/>
      <w:r w:rsidRPr="002759FF">
        <w:rPr>
          <w:rFonts w:ascii="Times New Roman" w:hAnsi="Times New Roman" w:cs="Times New Roman"/>
          <w:i/>
          <w:iCs/>
          <w:color w:val="000000"/>
          <w:sz w:val="24"/>
          <w:szCs w:val="24"/>
        </w:rPr>
        <w:t>Jerem.</w:t>
      </w:r>
      <w:proofErr w:type="gramEnd"/>
      <w:r w:rsidRPr="002759FF">
        <w:rPr>
          <w:rFonts w:ascii="Times New Roman" w:hAnsi="Times New Roman" w:cs="Times New Roman"/>
          <w:i/>
          <w:iCs/>
          <w:color w:val="000000"/>
          <w:sz w:val="24"/>
          <w:szCs w:val="24"/>
        </w:rPr>
        <w:t xml:space="preserve"> </w:t>
      </w:r>
      <w:proofErr w:type="gramStart"/>
      <w:r w:rsidRPr="002759FF">
        <w:rPr>
          <w:rFonts w:ascii="Times New Roman" w:hAnsi="Times New Roman" w:cs="Times New Roman"/>
          <w:i/>
          <w:iCs/>
          <w:color w:val="000000"/>
          <w:sz w:val="24"/>
          <w:szCs w:val="24"/>
        </w:rPr>
        <w:t>übersetzt</w:t>
      </w:r>
      <w:proofErr w:type="gramEnd"/>
      <w:r w:rsidRPr="002759FF">
        <w:rPr>
          <w:rFonts w:ascii="Times New Roman" w:hAnsi="Times New Roman" w:cs="Times New Roman"/>
          <w:i/>
          <w:iCs/>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1867; Ernst Gerlach, </w:t>
      </w:r>
      <w:r w:rsidRPr="002759FF">
        <w:rPr>
          <w:rFonts w:ascii="Times New Roman" w:hAnsi="Times New Roman" w:cs="Times New Roman"/>
          <w:i/>
          <w:iCs/>
          <w:color w:val="000000"/>
          <w:sz w:val="24"/>
          <w:szCs w:val="24"/>
        </w:rPr>
        <w:t xml:space="preserve">die Klagel. </w:t>
      </w:r>
      <w:proofErr w:type="gramStart"/>
      <w:r w:rsidRPr="002759FF">
        <w:rPr>
          <w:rFonts w:ascii="Times New Roman" w:hAnsi="Times New Roman" w:cs="Times New Roman"/>
          <w:i/>
          <w:iCs/>
          <w:color w:val="000000"/>
          <w:sz w:val="24"/>
          <w:szCs w:val="24"/>
        </w:rPr>
        <w:t>erkl</w:t>
      </w:r>
      <w:proofErr w:type="gramEnd"/>
      <w:r w:rsidRPr="002759FF">
        <w:rPr>
          <w:rFonts w:ascii="Times New Roman" w:hAnsi="Times New Roman" w:cs="Times New Roman"/>
          <w:i/>
          <w:iCs/>
          <w:color w:val="000000"/>
          <w:sz w:val="24"/>
          <w:szCs w:val="24"/>
        </w:rPr>
        <w:t xml:space="preserve">. </w:t>
      </w:r>
      <w:proofErr w:type="gramStart"/>
      <w:r w:rsidRPr="002759FF">
        <w:rPr>
          <w:rFonts w:ascii="Times New Roman" w:hAnsi="Times New Roman" w:cs="Times New Roman"/>
          <w:color w:val="000000"/>
          <w:sz w:val="24"/>
          <w:szCs w:val="24"/>
        </w:rPr>
        <w:t>1868; and Nägelsbach, in Lange’s series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 commentaries (Clark’s English edition), 1868.</w:t>
      </w:r>
      <w:proofErr w:type="gramEnd"/>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sz w:val="24"/>
          <w:szCs w:val="24"/>
        </w:rPr>
      </w:pPr>
    </w:p>
    <w:p w:rsidR="002759FF" w:rsidRPr="002759FF" w:rsidRDefault="00D974CB" w:rsidP="002759FF">
      <w:pPr>
        <w:pStyle w:val="Heading2"/>
        <w:ind w:left="0" w:right="20"/>
        <w:rPr>
          <w:color w:val="000000"/>
        </w:rPr>
      </w:pPr>
      <w:r w:rsidRPr="002759FF">
        <w:t>Exposition</w:t>
      </w:r>
      <w:r w:rsidR="002759FF" w:rsidRPr="002759FF">
        <w:rPr>
          <w:color w:val="000000"/>
        </w:rPr>
        <w:t xml:space="preserve">   </w:t>
      </w:r>
    </w:p>
    <w:p w:rsidR="002759FF" w:rsidRDefault="002108BE"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w:t>
      </w:r>
    </w:p>
    <w:p w:rsidR="002108BE" w:rsidRPr="002759FF" w:rsidRDefault="002108BE" w:rsidP="002759FF">
      <w:pPr>
        <w:widowControl w:val="0"/>
        <w:autoSpaceDE w:val="0"/>
        <w:autoSpaceDN w:val="0"/>
        <w:adjustRightInd w:val="0"/>
        <w:spacing w:before="7" w:after="0" w:line="246" w:lineRule="auto"/>
        <w:ind w:right="20"/>
        <w:jc w:val="center"/>
        <w:rPr>
          <w:rFonts w:ascii="Times New Roman" w:hAnsi="Times New Roman" w:cs="Times New Roman"/>
          <w:color w:val="000000"/>
          <w:sz w:val="32"/>
          <w:szCs w:val="32"/>
        </w:rPr>
      </w:pPr>
    </w:p>
    <w:p w:rsidR="002759FF" w:rsidRPr="002759FF" w:rsidRDefault="00D974CB" w:rsidP="002759FF">
      <w:pPr>
        <w:pStyle w:val="Heading3"/>
        <w:ind w:left="0" w:right="20"/>
        <w:rPr>
          <w:color w:val="000000"/>
        </w:rPr>
      </w:pPr>
      <w:r w:rsidRPr="002759FF">
        <w:t xml:space="preserve">Ch. 1 — Sorrow and Wailing over the </w:t>
      </w:r>
      <w:proofErr w:type="gramStart"/>
      <w:r w:rsidRPr="002759FF">
        <w:t>Fall</w:t>
      </w:r>
      <w:proofErr w:type="gramEnd"/>
      <w:r w:rsidRPr="002759FF">
        <w:t xml:space="preserve"> of Jerusalem and</w:t>
      </w:r>
      <w:r w:rsidR="002759FF" w:rsidRPr="002759FF">
        <w:rPr>
          <w:color w:val="000000"/>
        </w:rPr>
        <w:t xml:space="preserve"> </w:t>
      </w:r>
      <w:r w:rsidRPr="002759FF">
        <w:rPr>
          <w:position w:val="-1"/>
        </w:rPr>
        <w:t>Judah</w:t>
      </w:r>
      <w:r w:rsidR="00845963">
        <w:rPr>
          <w:rStyle w:val="FootnoteReference"/>
          <w:position w:val="-1"/>
        </w:rPr>
        <w:footnoteReference w:id="6"/>
      </w:r>
      <w:r w:rsidR="002759FF" w:rsidRPr="002759FF">
        <w:rPr>
          <w:color w:val="000000"/>
        </w:rPr>
        <w:t xml:space="preserve"> </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sz w:val="24"/>
          <w:szCs w:val="24"/>
        </w:rPr>
      </w:pPr>
    </w:p>
    <w:p w:rsidR="002759FF" w:rsidRPr="00845963" w:rsidRDefault="00845963" w:rsidP="00845963">
      <w:pPr>
        <w:widowControl w:val="0"/>
        <w:autoSpaceDE w:val="0"/>
        <w:autoSpaceDN w:val="0"/>
        <w:adjustRightInd w:val="0"/>
        <w:spacing w:before="7" w:after="0" w:line="246" w:lineRule="auto"/>
        <w:ind w:right="20"/>
        <w:jc w:val="center"/>
        <w:rPr>
          <w:rFonts w:ascii="Times New Roman" w:hAnsi="Times New Roman" w:cs="Times New Roman"/>
          <w:b/>
          <w:bCs/>
          <w:i/>
          <w:iCs/>
          <w:color w:val="00007F"/>
        </w:rPr>
      </w:pPr>
      <w:r>
        <w:rPr>
          <w:rFonts w:ascii="Times New Roman" w:hAnsi="Times New Roman" w:cs="Times New Roman"/>
          <w:b/>
          <w:bCs/>
          <w:i/>
          <w:iCs/>
          <w:color w:val="00007F"/>
        </w:rPr>
        <w:t xml:space="preserve">1 </w:t>
      </w:r>
      <w:r w:rsidR="00D974CB" w:rsidRPr="00845963">
        <w:rPr>
          <w:rFonts w:ascii="Times New Roman" w:hAnsi="Times New Roman" w:cs="Times New Roman"/>
          <w:b/>
          <w:bCs/>
          <w:i/>
          <w:iCs/>
          <w:color w:val="00007F"/>
        </w:rPr>
        <w:t xml:space="preserve">Alas! </w:t>
      </w:r>
      <w:proofErr w:type="gramStart"/>
      <w:r w:rsidR="00D974CB" w:rsidRPr="00845963">
        <w:rPr>
          <w:rFonts w:ascii="Times New Roman" w:hAnsi="Times New Roman" w:cs="Times New Roman"/>
          <w:b/>
          <w:bCs/>
          <w:i/>
          <w:iCs/>
          <w:color w:val="00007F"/>
        </w:rPr>
        <w:t>how</w:t>
      </w:r>
      <w:proofErr w:type="gramEnd"/>
      <w:r w:rsidR="00D974CB" w:rsidRPr="00845963">
        <w:rPr>
          <w:rFonts w:ascii="Times New Roman" w:hAnsi="Times New Roman" w:cs="Times New Roman"/>
          <w:b/>
          <w:bCs/>
          <w:i/>
          <w:iCs/>
          <w:color w:val="00007F"/>
        </w:rPr>
        <w:t xml:space="preserve"> she sits alone, the city [that was] full of people!</w:t>
      </w:r>
      <w:r w:rsidR="002759FF" w:rsidRPr="00845963">
        <w:rPr>
          <w:rFonts w:ascii="Times New Roman" w:hAnsi="Times New Roman" w:cs="Times New Roman"/>
          <w:b/>
          <w:bCs/>
          <w:i/>
          <w:iCs/>
          <w:color w:val="00007F"/>
        </w:rPr>
        <w:t xml:space="preserve"> </w:t>
      </w:r>
      <w:r w:rsidR="00D974CB" w:rsidRPr="00845963">
        <w:rPr>
          <w:rFonts w:ascii="Times New Roman" w:hAnsi="Times New Roman" w:cs="Times New Roman"/>
          <w:b/>
          <w:bCs/>
          <w:i/>
          <w:iCs/>
          <w:color w:val="00007F"/>
        </w:rPr>
        <w:t xml:space="preserve">She has become like a widow, [that was] great among the nations; </w:t>
      </w:r>
      <w:proofErr w:type="gramStart"/>
      <w:r w:rsidR="00D974CB" w:rsidRPr="00845963">
        <w:rPr>
          <w:rFonts w:ascii="Times New Roman" w:hAnsi="Times New Roman" w:cs="Times New Roman"/>
          <w:b/>
          <w:bCs/>
          <w:i/>
          <w:iCs/>
          <w:color w:val="00007F"/>
        </w:rPr>
        <w:t>The</w:t>
      </w:r>
      <w:proofErr w:type="gramEnd"/>
      <w:r w:rsidR="00D974CB" w:rsidRPr="00845963">
        <w:rPr>
          <w:rFonts w:ascii="Times New Roman" w:hAnsi="Times New Roman" w:cs="Times New Roman"/>
          <w:b/>
          <w:bCs/>
          <w:i/>
          <w:iCs/>
          <w:color w:val="00007F"/>
        </w:rPr>
        <w:t xml:space="preserve"> princess among provinces has become a vassal.</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2 She weeps bitterly through the night, and her tears are upon her cheek; </w:t>
      </w:r>
      <w:proofErr w:type="gramStart"/>
      <w:r w:rsidRPr="002759FF">
        <w:rPr>
          <w:rFonts w:ascii="Times New Roman" w:hAnsi="Times New Roman" w:cs="Times New Roman"/>
          <w:b/>
          <w:bCs/>
          <w:i/>
          <w:iCs/>
          <w:color w:val="00007F"/>
        </w:rPr>
        <w:t>She</w:t>
      </w:r>
      <w:proofErr w:type="gramEnd"/>
      <w:r w:rsidRPr="002759FF">
        <w:rPr>
          <w:rFonts w:ascii="Times New Roman" w:hAnsi="Times New Roman" w:cs="Times New Roman"/>
          <w:b/>
          <w:bCs/>
          <w:i/>
          <w:iCs/>
          <w:color w:val="00007F"/>
        </w:rPr>
        <w:t xml:space="preserve"> has no comforter out of all her lovers:</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All her friends have deceived her; they have become enemies to her.</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3 Judah is taken captive out of affliction, and out of much servitude; </w:t>
      </w:r>
      <w:proofErr w:type="gramStart"/>
      <w:r w:rsidRPr="002759FF">
        <w:rPr>
          <w:rFonts w:ascii="Times New Roman" w:hAnsi="Times New Roman" w:cs="Times New Roman"/>
          <w:b/>
          <w:bCs/>
          <w:i/>
          <w:iCs/>
          <w:color w:val="00007F"/>
        </w:rPr>
        <w:t>She</w:t>
      </w:r>
      <w:proofErr w:type="gramEnd"/>
      <w:r w:rsidRPr="002759FF">
        <w:rPr>
          <w:rFonts w:ascii="Times New Roman" w:hAnsi="Times New Roman" w:cs="Times New Roman"/>
          <w:b/>
          <w:bCs/>
          <w:i/>
          <w:iCs/>
          <w:color w:val="00007F"/>
        </w:rPr>
        <w:t xml:space="preserve"> sitteth among the nations, she hath found no rest;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All those who pursued her overtook her in the midst of her distresses.</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4 The ways of Zion mourn, for want of those who went up to the appointed feast; </w:t>
      </w:r>
      <w:proofErr w:type="gramStart"/>
      <w:r w:rsidRPr="002759FF">
        <w:rPr>
          <w:rFonts w:ascii="Times New Roman" w:hAnsi="Times New Roman" w:cs="Times New Roman"/>
          <w:b/>
          <w:bCs/>
          <w:i/>
          <w:iCs/>
          <w:color w:val="00007F"/>
        </w:rPr>
        <w:t>All</w:t>
      </w:r>
      <w:proofErr w:type="gramEnd"/>
      <w:r w:rsidRPr="002759FF">
        <w:rPr>
          <w:rFonts w:ascii="Times New Roman" w:hAnsi="Times New Roman" w:cs="Times New Roman"/>
          <w:b/>
          <w:bCs/>
          <w:i/>
          <w:iCs/>
          <w:color w:val="00007F"/>
        </w:rPr>
        <w:t xml:space="preserve"> her gates are waste; her priests sigh;</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Her virgins are sad, and she herself is in bitterness.</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 Her enemies have become supreme; those who hate her are at ease;</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For</w:t>
      </w:r>
      <w:proofErr w:type="gramEnd"/>
      <w:r w:rsidRPr="002759FF">
        <w:rPr>
          <w:rFonts w:ascii="Times New Roman" w:hAnsi="Times New Roman" w:cs="Times New Roman"/>
          <w:b/>
          <w:bCs/>
          <w:i/>
          <w:iCs/>
          <w:color w:val="00007F"/>
        </w:rPr>
        <w:t xml:space="preserve"> Jahveh hath afflicted her because of the multitude of her transgressions: Her young children have gone into captivity before the oppressor.</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6 And from the daughter of Zion all her honour has departed; </w:t>
      </w:r>
      <w:proofErr w:type="gramStart"/>
      <w:r w:rsidRPr="002759FF">
        <w:rPr>
          <w:rFonts w:ascii="Times New Roman" w:hAnsi="Times New Roman" w:cs="Times New Roman"/>
          <w:b/>
          <w:bCs/>
          <w:i/>
          <w:iCs/>
          <w:color w:val="00007F"/>
        </w:rPr>
        <w:t>Her</w:t>
      </w:r>
      <w:proofErr w:type="gramEnd"/>
      <w:r w:rsidRPr="002759FF">
        <w:rPr>
          <w:rFonts w:ascii="Times New Roman" w:hAnsi="Times New Roman" w:cs="Times New Roman"/>
          <w:b/>
          <w:bCs/>
          <w:i/>
          <w:iCs/>
          <w:color w:val="00007F"/>
        </w:rPr>
        <w:t xml:space="preserve"> princes have become like harts [that] have found no pasture, And have gone without strength before the pursuer.</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before="7"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7 In the days of her affliction and her persecutions,</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Jerusalem remembers all her pleasant things which have been from the days of old: When her people fell by the hand of the oppressor, and there was none to help her, Her oppressors saw her, — they laughed at her times of rest.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8 Jerusalem hath sinned </w:t>
      </w:r>
      <w:proofErr w:type="gramStart"/>
      <w:r w:rsidRPr="002759FF">
        <w:rPr>
          <w:rFonts w:ascii="Times New Roman" w:hAnsi="Times New Roman" w:cs="Times New Roman"/>
          <w:b/>
          <w:bCs/>
          <w:i/>
          <w:iCs/>
          <w:color w:val="00007F"/>
        </w:rPr>
        <w:t>grievously,</w:t>
      </w:r>
      <w:proofErr w:type="gramEnd"/>
      <w:r w:rsidRPr="002759FF">
        <w:rPr>
          <w:rFonts w:ascii="Times New Roman" w:hAnsi="Times New Roman" w:cs="Times New Roman"/>
          <w:b/>
          <w:bCs/>
          <w:i/>
          <w:iCs/>
          <w:color w:val="00007F"/>
        </w:rPr>
        <w:t xml:space="preserve"> therefore she hath become an abomination: All those who honoured her despise her, because they have seen her nakedness; And she herself sighs, and turns backward.</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9 Her filth is on her flowing skirts; she remembered not her latter end;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so she sank wonderfully: she has no comforter.</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“O Jahveh, behold my misery!” for the enemy hath boasted.</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10 The oppressor hath spread out his hand upon all her precious things; </w:t>
      </w:r>
      <w:proofErr w:type="gramStart"/>
      <w:r w:rsidRPr="002759FF">
        <w:rPr>
          <w:rFonts w:ascii="Times New Roman" w:hAnsi="Times New Roman" w:cs="Times New Roman"/>
          <w:b/>
          <w:bCs/>
          <w:i/>
          <w:iCs/>
          <w:color w:val="00007F"/>
        </w:rPr>
        <w:t>For</w:t>
      </w:r>
      <w:proofErr w:type="gramEnd"/>
      <w:r w:rsidRPr="002759FF">
        <w:rPr>
          <w:rFonts w:ascii="Times New Roman" w:hAnsi="Times New Roman" w:cs="Times New Roman"/>
          <w:b/>
          <w:bCs/>
          <w:i/>
          <w:iCs/>
          <w:color w:val="00007F"/>
        </w:rPr>
        <w:t xml:space="preserve"> she hath seen [how] the heathen have come into her sanctuary, [Concerning] whom Thou didst command that they should not enter into Thy community.</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lastRenderedPageBreak/>
        <w:t>11 All her people [have been] sighing, seeking bread;</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have given their precious things for bread, to revive their soul.</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See, O Jahveh, and consider that I am become despised.</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12 [Is it] nothing to you, all ye that pass along the way? Consider, and see if there be sorrow like my sorrow which is done to me, </w:t>
      </w:r>
      <w:proofErr w:type="gramStart"/>
      <w:r w:rsidRPr="002759FF">
        <w:rPr>
          <w:rFonts w:ascii="Times New Roman" w:hAnsi="Times New Roman" w:cs="Times New Roman"/>
          <w:b/>
          <w:bCs/>
          <w:i/>
          <w:iCs/>
          <w:color w:val="00007F"/>
        </w:rPr>
        <w:t>Whom</w:t>
      </w:r>
      <w:proofErr w:type="gramEnd"/>
      <w:r w:rsidRPr="002759FF">
        <w:rPr>
          <w:rFonts w:ascii="Times New Roman" w:hAnsi="Times New Roman" w:cs="Times New Roman"/>
          <w:b/>
          <w:bCs/>
          <w:i/>
          <w:iCs/>
          <w:color w:val="00007F"/>
        </w:rPr>
        <w:t xml:space="preserve"> Jahveh hath afflicted in the day of the burning of His anger.</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13 From above He sent fire in my bones, so that it mastered them; He hath spread a net for my feet, He hath turned me back;</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He hath made me desolate and ever languishing.</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14 The yoke of my transgressions hath been fastened to by His hand;</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have interwoven themselves, they have come up on my neck; it hath made my strength fail:</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The Lord hath put me into the hands of [those against whom] I cannot rise up.</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15 The Lord hath removed all my strong ones in my midst;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He hath proclaimed a festival against me, to break my young men in pieces: The Lord hath trodden the wine-press for the virgin daughter of Judah.</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16 Because of these things I weep; my eye, my eye runneth down [with] water, </w:t>
      </w:r>
      <w:proofErr w:type="gramStart"/>
      <w:r w:rsidRPr="002759FF">
        <w:rPr>
          <w:rFonts w:ascii="Times New Roman" w:hAnsi="Times New Roman" w:cs="Times New Roman"/>
          <w:b/>
          <w:bCs/>
          <w:i/>
          <w:iCs/>
          <w:color w:val="00007F"/>
        </w:rPr>
        <w:t>Because</w:t>
      </w:r>
      <w:proofErr w:type="gramEnd"/>
      <w:r w:rsidRPr="002759FF">
        <w:rPr>
          <w:rFonts w:ascii="Times New Roman" w:hAnsi="Times New Roman" w:cs="Times New Roman"/>
          <w:b/>
          <w:bCs/>
          <w:i/>
          <w:iCs/>
          <w:color w:val="00007F"/>
        </w:rPr>
        <w:t xml:space="preserve"> a comforter is far from me, one to refresh my soul;</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My children are destroyed, because the enemy hath prevailed.</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17 Zion stretcheth forth her hands, [yet] there is none to comfort her; Jahveh hath commanded concerning Jacob; his oppressors are round about him: Jerusalem hath become an abomination among them.</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18 Jahveh is righteous, for I have rebelled against His mouth.</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Hear now, all ye peoples, and behold my sorrow; </w:t>
      </w:r>
      <w:proofErr w:type="gramStart"/>
      <w:r w:rsidRPr="002759FF">
        <w:rPr>
          <w:rFonts w:ascii="Times New Roman" w:hAnsi="Times New Roman" w:cs="Times New Roman"/>
          <w:b/>
          <w:bCs/>
          <w:i/>
          <w:iCs/>
          <w:color w:val="00007F"/>
        </w:rPr>
        <w:t>My</w:t>
      </w:r>
      <w:proofErr w:type="gramEnd"/>
      <w:r w:rsidRPr="002759FF">
        <w:rPr>
          <w:rFonts w:ascii="Times New Roman" w:hAnsi="Times New Roman" w:cs="Times New Roman"/>
          <w:b/>
          <w:bCs/>
          <w:i/>
          <w:iCs/>
          <w:color w:val="00007F"/>
        </w:rPr>
        <w:t xml:space="preserve"> virgins and my young men are gone into captivity.</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19 I called for my lovers, [but] they have deceived me; </w:t>
      </w:r>
      <w:proofErr w:type="gramStart"/>
      <w:r w:rsidRPr="002759FF">
        <w:rPr>
          <w:rFonts w:ascii="Times New Roman" w:hAnsi="Times New Roman" w:cs="Times New Roman"/>
          <w:b/>
          <w:bCs/>
          <w:i/>
          <w:iCs/>
          <w:color w:val="00007F"/>
        </w:rPr>
        <w:t>My</w:t>
      </w:r>
      <w:proofErr w:type="gramEnd"/>
      <w:r w:rsidRPr="002759FF">
        <w:rPr>
          <w:rFonts w:ascii="Times New Roman" w:hAnsi="Times New Roman" w:cs="Times New Roman"/>
          <w:b/>
          <w:bCs/>
          <w:i/>
          <w:iCs/>
          <w:color w:val="00007F"/>
        </w:rPr>
        <w:t xml:space="preserve"> priests and my elders expired in the city,</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When they were seeking bread for themselves, that they might revive their spirit.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20 Behold, O Jahveh, how distressed I am! </w:t>
      </w:r>
      <w:proofErr w:type="gramStart"/>
      <w:r w:rsidRPr="002759FF">
        <w:rPr>
          <w:rFonts w:ascii="Times New Roman" w:hAnsi="Times New Roman" w:cs="Times New Roman"/>
          <w:b/>
          <w:bCs/>
          <w:i/>
          <w:iCs/>
          <w:color w:val="00007F"/>
        </w:rPr>
        <w:t>my</w:t>
      </w:r>
      <w:proofErr w:type="gramEnd"/>
      <w:r w:rsidRPr="002759FF">
        <w:rPr>
          <w:rFonts w:ascii="Times New Roman" w:hAnsi="Times New Roman" w:cs="Times New Roman"/>
          <w:b/>
          <w:bCs/>
          <w:i/>
          <w:iCs/>
          <w:color w:val="00007F"/>
        </w:rPr>
        <w:t xml:space="preserve"> bowels are moved; My heart is turned within me, for I was very rebellious: Without, the sword bereaveth [me]; within, [it is] like death.</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21 They have heard that I sigh, I have no comforter:</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All mine enemies have heard of my trouble; they are glad because Thou hast done it.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Thou bringest the day [that] Thou hast proclaimed, that they may be like me.</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22 Let all their wickedness come before Thee,</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do to them as Thou hast done to me because of all my transgressions; For my sighs are many and my heart is faint.</w:t>
      </w:r>
    </w:p>
    <w:p w:rsidR="00406BAA" w:rsidRDefault="00406BAA" w:rsidP="002759FF">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2108BE">
      <w:pPr>
        <w:widowControl w:val="0"/>
        <w:autoSpaceDE w:val="0"/>
        <w:autoSpaceDN w:val="0"/>
        <w:adjustRightInd w:val="0"/>
        <w:spacing w:after="0" w:line="246" w:lineRule="auto"/>
        <w:ind w:right="20"/>
        <w:rPr>
          <w:rFonts w:ascii="Times New Roman" w:hAnsi="Times New Roman" w:cs="Times New Roman"/>
          <w:color w:val="000000"/>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w:t>
      </w:r>
    </w:p>
    <w:p w:rsidR="00845963" w:rsidRPr="002108BE" w:rsidRDefault="00D974CB" w:rsidP="002108BE">
      <w:pPr>
        <w:pStyle w:val="Heading5"/>
      </w:pPr>
      <w:r w:rsidRPr="002108BE">
        <w:t xml:space="preserve">Lam. 1:1-22. </w:t>
      </w:r>
    </w:p>
    <w:p w:rsidR="00845963" w:rsidRDefault="00845963" w:rsidP="002759FF">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poem begins with a doleful meditation on the deeply degraded state into which Jerusalem has fallen; and in the first half (vv. 1-11), lament is made over the sad condition of the unhappy city, which, forsaken by all her friends, and persecuted by enemies, has lost all her glory, and, finding no comforter in her misery, pines in want and disesteem. In the second half (vv.</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12-22), the city herself is introduced, weeping, and giving expression to her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sorrow over the evil determined against her because of her sins. Both portions are closely connected. On the one hand, we find, even in vv. 9 and 11, tones of lamentation, like signs from the city, coming into the description of her misery, and preparing the way for the introduction of her lamentation in vv. 12-22; on the other hand, her sin is mentioned even so early as in vv. 5 and 8 as the cause of her misfortune, and the transition thus indicated from complaint to the confession of guilt found in the second part. This transition is made in v. 17 by means of a kind of meditation on the cheerless and helpless condition of the city. The second half of the poem is thereby divided into two equal portions, and in such a manner that, while in the former of these (vv. 12-16) it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complaint that prevails, and the thought of guilt comes forward only in v. 14,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latter (vv. 18-22) the confession of God’s justice and of sin in the speaker becomes most prominent; and the repeated mention of misery and oppression rises into an entreaty for deliverance from the misery, and the hope that the Lord will requite all evil on the enemy.</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p>
    <w:p w:rsidR="00845963" w:rsidRDefault="00D974CB" w:rsidP="002108BE">
      <w:pPr>
        <w:pStyle w:val="Heading6"/>
      </w:pPr>
      <w:r w:rsidRPr="002759FF">
        <w:t xml:space="preserve">Lam. 1:1-11. </w:t>
      </w:r>
    </w:p>
    <w:p w:rsidR="00845963" w:rsidRDefault="00845963" w:rsidP="002759FF">
      <w:pPr>
        <w:widowControl w:val="0"/>
        <w:autoSpaceDE w:val="0"/>
        <w:autoSpaceDN w:val="0"/>
        <w:adjustRightInd w:val="0"/>
        <w:spacing w:before="3" w:after="0" w:line="244"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3" w:after="0" w:line="244" w:lineRule="auto"/>
        <w:ind w:right="20"/>
        <w:rPr>
          <w:rFonts w:ascii="Times New Roman" w:hAnsi="Times New Roman" w:cs="Times New Roman"/>
          <w:color w:val="000000"/>
          <w:sz w:val="13"/>
          <w:szCs w:val="13"/>
        </w:rPr>
      </w:pPr>
      <w:proofErr w:type="gramStart"/>
      <w:r w:rsidRPr="002759FF">
        <w:rPr>
          <w:rFonts w:ascii="Times New Roman" w:hAnsi="Times New Roman" w:cs="Times New Roman"/>
          <w:color w:val="000000"/>
          <w:sz w:val="24"/>
          <w:szCs w:val="24"/>
        </w:rPr>
        <w:t>Doleful consideration and description of the dishonour that has befallen Jerusalem.</w:t>
      </w:r>
      <w:proofErr w:type="gramEnd"/>
      <w:r w:rsidRPr="002759FF">
        <w:rPr>
          <w:rFonts w:ascii="Times New Roman" w:hAnsi="Times New Roman" w:cs="Times New Roman"/>
          <w:color w:val="000000"/>
          <w:sz w:val="24"/>
          <w:szCs w:val="24"/>
        </w:rPr>
        <w:t xml:space="preserve"> In these verses the prophet, in the name of the godly, pours out his heart before the Lord. The dreadful turn that things have taken is briefly declared in </w:t>
      </w:r>
      <w:r w:rsidRPr="002759FF">
        <w:rPr>
          <w:rFonts w:ascii="Times New Roman" w:hAnsi="Times New Roman" w:cs="Times New Roman"/>
          <w:color w:val="000000"/>
          <w:sz w:val="24"/>
          <w:szCs w:val="24"/>
        </w:rPr>
        <w:lastRenderedPageBreak/>
        <w:t>v. 1 in two clauses, which set forth the fall of Jerusalem from its former glory into the depths of disgrace and misery, in such a way that the verse contains the subject unfolded in the description that follows. We have deviated from the Masoretic pointing, and arranged the verse into three members, as in the succeeding verses, which nearly throughout form tristichs, and have been divided into two halves by means of the Athnach; but we agree with the remark</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 Gerlach, “that, according to the sense,</w:t>
      </w:r>
      <w:r w:rsidRPr="00B229D5">
        <w:rPr>
          <w:rFonts w:ascii="SBL Hebrew" w:hAnsi="SBL Hebrew" w:cs="SBL Hebrew"/>
          <w:color w:val="007F7F"/>
          <w:sz w:val="24"/>
          <w:szCs w:val="24"/>
        </w:rPr>
        <w:t xml:space="preserve"> </w:t>
      </w:r>
      <w:r w:rsidR="00FB35B5" w:rsidRPr="00B229D5">
        <w:rPr>
          <w:rFonts w:ascii="SBL Hebrew" w:hAnsi="SBL Hebrew" w:cs="SBL Hebrew" w:hint="cs"/>
          <w:color w:val="007F7F"/>
          <w:sz w:val="24"/>
          <w:szCs w:val="24"/>
          <w:rtl/>
        </w:rPr>
        <w:t xml:space="preserve"> </w:t>
      </w:r>
      <w:r w:rsidR="00FB35B5">
        <w:rPr>
          <w:rFonts w:ascii="SBL Hebrew" w:hAnsi="SBL Hebrew" w:cs="SBL Hebrew" w:hint="cs"/>
          <w:color w:val="007F7F"/>
          <w:sz w:val="24"/>
          <w:szCs w:val="28"/>
          <w:rtl/>
        </w:rPr>
        <w:t>הָיְתָה למַס</w:t>
      </w:r>
      <w:r w:rsidRPr="002759FF">
        <w:rPr>
          <w:rFonts w:ascii="Times New Roman" w:hAnsi="Times New Roman" w:cs="Times New Roman"/>
          <w:color w:val="000000"/>
          <w:sz w:val="24"/>
          <w:szCs w:val="24"/>
        </w:rPr>
        <w:t>and not</w:t>
      </w:r>
      <w:r w:rsidR="00FB35B5" w:rsidRPr="00B229D5">
        <w:rPr>
          <w:rFonts w:ascii="SBL Hebrew" w:hAnsi="SBL Hebrew" w:cs="SBL Hebrew" w:hint="cs"/>
          <w:color w:val="007F7F"/>
          <w:sz w:val="24"/>
          <w:szCs w:val="24"/>
          <w:rtl/>
        </w:rPr>
        <w:t xml:space="preserve"> </w:t>
      </w:r>
      <w:r w:rsidR="00FB35B5">
        <w:rPr>
          <w:rFonts w:ascii="SBL Hebrew" w:hAnsi="SBL Hebrew" w:cs="SBL Hebrew" w:hint="cs"/>
          <w:color w:val="007F7F"/>
          <w:sz w:val="24"/>
          <w:szCs w:val="28"/>
          <w:rtl/>
        </w:rPr>
        <w:t xml:space="preserve">הָיְתָה כְּאַלְמָנָה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 proper antithesis to</w:t>
      </w:r>
      <w:r w:rsidR="00FB35B5">
        <w:rPr>
          <w:rFonts w:ascii="SBL Hebrew" w:hAnsi="SBL Hebrew" w:cs="SBL Hebrew" w:hint="cs"/>
          <w:color w:val="007F7F"/>
          <w:sz w:val="24"/>
          <w:szCs w:val="28"/>
          <w:rtl/>
        </w:rPr>
        <w:t>רבָּתִי בַגּוֹים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t>
      </w:r>
      <w:r w:rsidR="00FB35B5">
        <w:rPr>
          <w:rFonts w:ascii="SBL Hebrew" w:hAnsi="SBL Hebrew" w:cs="SBL Hebrew" w:hint="cs"/>
          <w:color w:val="007F7F"/>
          <w:sz w:val="24"/>
          <w:szCs w:val="28"/>
          <w:rtl/>
        </w:rPr>
        <w:t>איכָה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here, as in 2:1; 4:1, 2, an expression of complaint mingled with astonishment; so in Jer. 48:17, Isa. 1:21. “She sits solitary” (cf. Jer. 15:17) is intensified by “she has become like a widow.” Her sitting alone is a token of deep sorrow (cf. Neh. 1:4), and, as applied to a city, is a figure of desolation; cf. Isa. 27:10. Here, however, the former reference is the main one; for Jerusalem is personified as a woman, and, with regard to its numerous population, is viewed as the mother of a great multitude of children.</w:t>
      </w:r>
      <w:r w:rsidR="00FB35B5">
        <w:rPr>
          <w:rFonts w:ascii="SBL Hebrew" w:hAnsi="SBL Hebrew" w:cs="SBL Hebrew" w:hint="cs"/>
          <w:color w:val="007F7F"/>
          <w:sz w:val="24"/>
          <w:szCs w:val="28"/>
          <w:rtl/>
        </w:rPr>
        <w:t>רבָּתִ</w:t>
      </w:r>
      <w:proofErr w:type="gramStart"/>
      <w:r w:rsidR="00FB35B5">
        <w:rPr>
          <w:rFonts w:ascii="SBL Hebrew" w:hAnsi="SBL Hebrew" w:cs="SBL Hebrew" w:hint="cs"/>
          <w:color w:val="007F7F"/>
          <w:sz w:val="24"/>
          <w:szCs w:val="28"/>
          <w:rtl/>
        </w:rPr>
        <w:t>י</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a form of the construct state, lengthened by </w:t>
      </w:r>
      <w:r w:rsidRPr="002759FF">
        <w:rPr>
          <w:rFonts w:ascii="Times New Roman" w:hAnsi="Times New Roman" w:cs="Times New Roman"/>
          <w:i/>
          <w:iCs/>
          <w:color w:val="000000"/>
          <w:sz w:val="24"/>
          <w:szCs w:val="24"/>
        </w:rPr>
        <w:t>Yod compaginis</w:t>
      </w:r>
      <w:r w:rsidRPr="002759FF">
        <w:rPr>
          <w:rFonts w:ascii="Times New Roman" w:hAnsi="Times New Roman" w:cs="Times New Roman"/>
          <w:color w:val="000000"/>
          <w:sz w:val="24"/>
          <w:szCs w:val="24"/>
        </w:rPr>
        <w:t>, found thrice in this verse, and also in Isa. 1:21, elegiac</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composition; such forms are used, in general, only in poetry that preserves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affects the antique style, and reproduces its peculiar ring.</w:t>
      </w:r>
      <w:r w:rsidR="00845963">
        <w:rPr>
          <w:rStyle w:val="FootnoteReference"/>
          <w:rFonts w:ascii="Times New Roman" w:hAnsi="Times New Roman" w:cs="Times New Roman"/>
          <w:color w:val="000000"/>
          <w:sz w:val="24"/>
          <w:szCs w:val="24"/>
        </w:rPr>
        <w:footnoteReference w:id="7"/>
      </w:r>
    </w:p>
    <w:p w:rsidR="002759FF" w:rsidRPr="002759FF" w:rsidRDefault="002759FF" w:rsidP="002759FF">
      <w:pPr>
        <w:widowControl w:val="0"/>
        <w:autoSpaceDE w:val="0"/>
        <w:autoSpaceDN w:val="0"/>
        <w:adjustRightInd w:val="0"/>
        <w:spacing w:before="3" w:after="0" w:line="244" w:lineRule="auto"/>
        <w:ind w:right="20"/>
        <w:rPr>
          <w:rFonts w:ascii="Times New Roman" w:hAnsi="Times New Roman" w:cs="Times New Roman"/>
          <w:color w:val="000000"/>
          <w:sz w:val="24"/>
          <w:szCs w:val="24"/>
        </w:rPr>
      </w:pPr>
    </w:p>
    <w:p w:rsidR="002759FF" w:rsidRPr="002759FF" w:rsidRDefault="00D974CB" w:rsidP="00FB35B5">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According to the twofold meaning of </w:t>
      </w:r>
      <w:r w:rsidR="00FB35B5">
        <w:rPr>
          <w:rFonts w:ascii="SBL Hebrew" w:hAnsi="SBL Hebrew" w:cs="SBL Hebrew" w:hint="cs"/>
          <w:color w:val="007F7F"/>
          <w:sz w:val="24"/>
          <w:szCs w:val="28"/>
          <w:rtl/>
        </w:rPr>
        <w:t>רב</w:t>
      </w:r>
      <w:r w:rsidRPr="00B229D5">
        <w:rPr>
          <w:rFonts w:ascii="SBL Hebrew" w:hAnsi="SBL Hebrew" w:cs="SBL Hebrew"/>
          <w:color w:val="007F7F"/>
          <w:sz w:val="24"/>
          <w:szCs w:val="24"/>
        </w:rPr>
        <w:t xml:space="preserve"> </w:t>
      </w:r>
      <w:r w:rsidRPr="002759FF">
        <w:rPr>
          <w:rFonts w:ascii="Times New Roman" w:hAnsi="Times New Roman" w:cs="Times New Roman"/>
          <w:i/>
          <w:iCs/>
          <w:color w:val="000000"/>
          <w:sz w:val="24"/>
          <w:szCs w:val="24"/>
        </w:rPr>
        <w:t xml:space="preserve">(Much </w:t>
      </w:r>
      <w:r w:rsidRPr="002759FF">
        <w:rPr>
          <w:rFonts w:ascii="Times New Roman" w:hAnsi="Times New Roman" w:cs="Times New Roman"/>
          <w:color w:val="000000"/>
          <w:sz w:val="24"/>
          <w:szCs w:val="24"/>
        </w:rPr>
        <w:t xml:space="preserve">and </w:t>
      </w:r>
      <w:r w:rsidRPr="002759FF">
        <w:rPr>
          <w:rFonts w:ascii="Times New Roman" w:hAnsi="Times New Roman" w:cs="Times New Roman"/>
          <w:i/>
          <w:iCs/>
          <w:color w:val="000000"/>
          <w:sz w:val="24"/>
          <w:szCs w:val="24"/>
        </w:rPr>
        <w:t>Great</w:t>
      </w:r>
      <w:r w:rsidRPr="002759FF">
        <w:rPr>
          <w:rFonts w:ascii="Times New Roman" w:hAnsi="Times New Roman" w:cs="Times New Roman"/>
          <w:color w:val="000000"/>
          <w:sz w:val="24"/>
          <w:szCs w:val="24"/>
        </w:rPr>
        <w:t>),</w:t>
      </w:r>
      <w:r w:rsidR="00FB35B5">
        <w:rPr>
          <w:rFonts w:ascii="SBL Hebrew" w:hAnsi="SBL Hebrew" w:cs="SBL Hebrew" w:hint="cs"/>
          <w:color w:val="007F7F"/>
          <w:sz w:val="24"/>
          <w:szCs w:val="28"/>
          <w:rtl/>
        </w:rPr>
        <w:t>רבָּתִי</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 the first clause designates the multiplicity, multitude of the population; in the second, the greatness or dignity of the position that Jerusalem assumed among the nations, corresponding to the</w:t>
      </w:r>
      <w:r w:rsidR="00FB35B5">
        <w:rPr>
          <w:rFonts w:ascii="SBL Hebrew" w:hAnsi="SBL Hebrew" w:cs="SBL Hebrew" w:hint="cs"/>
          <w:color w:val="007F7F"/>
          <w:sz w:val="24"/>
          <w:szCs w:val="28"/>
          <w:rtl/>
        </w:rPr>
        <w:t>שׂרָתִי בַמְּדינוֹת</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 princess among the provinces.”</w:t>
      </w:r>
      <w:r w:rsidR="00FB35B5" w:rsidRPr="00B229D5">
        <w:rPr>
          <w:rFonts w:ascii="SBL Hebrew" w:hAnsi="SBL Hebrew" w:cs="SBL Hebrew" w:hint="cs"/>
          <w:color w:val="007F7F"/>
          <w:sz w:val="24"/>
          <w:szCs w:val="24"/>
          <w:rtl/>
        </w:rPr>
        <w:t xml:space="preserve"> </w:t>
      </w:r>
      <w:r w:rsidR="00FB35B5">
        <w:rPr>
          <w:rFonts w:ascii="SBL Hebrew" w:hAnsi="SBL Hebrew" w:cs="SBL Hebrew" w:hint="cs"/>
          <w:color w:val="007F7F"/>
          <w:sz w:val="24"/>
          <w:szCs w:val="28"/>
          <w:rtl/>
        </w:rPr>
        <w:t xml:space="preserve">מְדִינָה </w:t>
      </w:r>
      <w:r w:rsidRPr="002759FF">
        <w:rPr>
          <w:rFonts w:ascii="Times New Roman" w:hAnsi="Times New Roman" w:cs="Times New Roman"/>
          <w:color w:val="000000"/>
          <w:sz w:val="24"/>
          <w:szCs w:val="24"/>
        </w:rPr>
        <w:t xml:space="preserve">, from </w:t>
      </w:r>
      <w:r w:rsidR="00FB35B5">
        <w:rPr>
          <w:rFonts w:ascii="SBL Hebrew" w:hAnsi="SBL Hebrew" w:cs="SBL Hebrew" w:hint="cs"/>
          <w:color w:val="007F7F"/>
          <w:sz w:val="24"/>
          <w:szCs w:val="28"/>
          <w:rtl/>
        </w:rPr>
        <w:t>דִּין</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(properly, the circuit of judgment or jurisdiction), is the technical expression for the provinces of the empires in Asia (cf. Est. 1:1, 22, etc.), and hence, after the exile, was sued of Judah, Ezr. 2:1, Neh. 7:6, and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1Ki. 20:17 of the districts in the kingdom of Israel. Here, however,</w:t>
      </w:r>
      <w:r w:rsidR="00FB35B5">
        <w:rPr>
          <w:rFonts w:ascii="SBL Hebrew" w:hAnsi="SBL Hebrew" w:cs="SBL Hebrew" w:hint="cs"/>
          <w:color w:val="007F7F"/>
          <w:sz w:val="24"/>
          <w:szCs w:val="28"/>
          <w:rtl/>
        </w:rPr>
        <w:t xml:space="preserve">הַמְּדִינוֹת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 not the circuits or districts of Judah (Thenius), but the provinces of the heathen nations rendered subject to the kingdom of Israel under David and Solomon (corresponding to</w:t>
      </w:r>
      <w:r w:rsidR="00FB35B5">
        <w:rPr>
          <w:rFonts w:ascii="SBL Hebrew" w:hAnsi="SBL Hebrew" w:cs="SBL Hebrew" w:hint="cs"/>
          <w:color w:val="007F7F"/>
          <w:sz w:val="24"/>
          <w:szCs w:val="28"/>
          <w:rtl/>
        </w:rPr>
        <w:t>הַגּוֹיים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as in Ecc. 2:8. Jerusalem was formerly a princess among the provinces, during the flourishing period of the Jewish kingdom under David and Solomon. The writer keeps this time before his mind, in order to depict the contrast between the past and present. The city that once ruled over nations and provinces has now become but dependent on others. </w:t>
      </w:r>
      <w:r w:rsidR="00FB35B5">
        <w:rPr>
          <w:rFonts w:ascii="SBL Hebrew" w:hAnsi="SBL Hebrew" w:cs="SBL Hebrew" w:hint="cs"/>
          <w:color w:val="007F7F"/>
          <w:sz w:val="24"/>
          <w:szCs w:val="28"/>
          <w:rtl/>
        </w:rPr>
        <w:t>מַס</w:t>
      </w:r>
      <w:r w:rsidRPr="00B229D5">
        <w:rPr>
          <w:rFonts w:ascii="SBL Hebrew" w:hAnsi="SBL Hebrew" w:cs="SBL Hebrew"/>
          <w:color w:val="007F7F"/>
          <w:sz w:val="24"/>
          <w:szCs w:val="24"/>
        </w:rPr>
        <w:t xml:space="preserve">Á </w:t>
      </w:r>
      <w:r w:rsidRPr="002759FF">
        <w:rPr>
          <w:rFonts w:ascii="Times New Roman" w:hAnsi="Times New Roman" w:cs="Times New Roman"/>
          <w:color w:val="000000"/>
          <w:sz w:val="24"/>
          <w:szCs w:val="24"/>
        </w:rPr>
        <w:t>(the derivation of which is disputed) does not mean soccage or tribute, but the one who gives soccage service, a soccager; see on</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1:11 and 1Ki.</w:t>
      </w:r>
      <w:proofErr w:type="gramEnd"/>
      <w:r w:rsidRPr="002759FF">
        <w:rPr>
          <w:rFonts w:ascii="Times New Roman" w:hAnsi="Times New Roman" w:cs="Times New Roman"/>
          <w:color w:val="000000"/>
          <w:sz w:val="24"/>
          <w:szCs w:val="24"/>
        </w:rPr>
        <w:t xml:space="preserve"> 4:6. The words, “The princess has become a soccager,” signify nothing more than, “She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who once ruled over peoples and countries has now fallen into abject servitude,” and are not (with Thenius) to be held as “referring to the fact that the remnant that has been left behind, or those also of the former inhabitants of the city who have returned home, have been set to harder labour by the conquerors.” When we find the same writer inferring from this, that these words presuppose a state of matters in which the country round Jerusalem has been for some time previously under the oppression of Chaldean officers, and moreover holding the opinion that the words “how she sits...” could only have been written by one who had </w:t>
      </w:r>
      <w:r w:rsidRPr="002759FF">
        <w:rPr>
          <w:rFonts w:ascii="Times New Roman" w:hAnsi="Times New Roman" w:cs="Times New Roman"/>
          <w:i/>
          <w:iCs/>
          <w:color w:val="000000"/>
          <w:sz w:val="24"/>
          <w:szCs w:val="24"/>
        </w:rPr>
        <w:t xml:space="preserve">for a considerable period </w:t>
      </w:r>
      <w:r w:rsidRPr="002759FF">
        <w:rPr>
          <w:rFonts w:ascii="Times New Roman" w:hAnsi="Times New Roman" w:cs="Times New Roman"/>
          <w:color w:val="000000"/>
          <w:sz w:val="24"/>
          <w:szCs w:val="24"/>
        </w:rPr>
        <w:t>been looking 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Jerusalem in its desolate condition, we can only wonder at such an utter want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power to understand poetic language.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1:2]]</w:t>
      </w:r>
    </w:p>
    <w:p w:rsidR="00845963" w:rsidRDefault="00D974CB" w:rsidP="002108BE">
      <w:pPr>
        <w:pStyle w:val="Heading7"/>
      </w:pPr>
      <w:r w:rsidRPr="002759FF">
        <w:t xml:space="preserve">Lam. 1:2. </w:t>
      </w:r>
    </w:p>
    <w:p w:rsidR="00845963" w:rsidRDefault="00845963" w:rsidP="002759FF">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this sorrow of hers she has not a single comforter, since all her friends from whom she could expect consolation have become faithless to her, and turned enemies.</w:t>
      </w:r>
      <w:r w:rsidR="00FB35B5">
        <w:rPr>
          <w:rFonts w:ascii="SBL Hebrew" w:hAnsi="SBL Hebrew" w:cs="SBL Hebrew" w:hint="cs"/>
          <w:color w:val="007F7F"/>
          <w:sz w:val="24"/>
          <w:szCs w:val="28"/>
          <w:rtl/>
        </w:rPr>
        <w:t>בָּכוֹ תִבְכֶּה</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“weeping she weeps,” i.e., she weeps very much, or bitterly, not continually (Meier); the inf. abs. before the verb does not express the continuation, but the intensity of the action [Gesenius,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131, 3, </w:t>
      </w:r>
      <w:r w:rsidRPr="002759FF">
        <w:rPr>
          <w:rFonts w:ascii="Times New Roman" w:hAnsi="Times New Roman" w:cs="Times New Roman"/>
          <w:i/>
          <w:iCs/>
          <w:color w:val="000000"/>
          <w:sz w:val="24"/>
          <w:szCs w:val="24"/>
        </w:rPr>
        <w:t>a</w:t>
      </w:r>
      <w:r w:rsidRPr="002759FF">
        <w:rPr>
          <w:rFonts w:ascii="Times New Roman" w:hAnsi="Times New Roman" w:cs="Times New Roman"/>
          <w:color w:val="000000"/>
          <w:sz w:val="24"/>
          <w:szCs w:val="24"/>
        </w:rPr>
        <w:t xml:space="preserve">;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312].</w:t>
      </w:r>
      <w:r w:rsidR="00FB35B5">
        <w:rPr>
          <w:rFonts w:ascii="SBL Hebrew" w:hAnsi="SBL Hebrew" w:cs="SBL Hebrew" w:hint="cs"/>
          <w:color w:val="007F7F"/>
          <w:sz w:val="24"/>
          <w:szCs w:val="28"/>
          <w:rtl/>
        </w:rPr>
        <w:t>בַּלַּיְלָה</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“in the night,” not “on into the night” (Ewald). The weeping by night does not exclude, but includes, weeping by day; cf. 2:18f. Night is mentioned as the time when grief and sorrow are wont to give place to sleep. When tears do not cease to flow even during the night, the sorrow must be </w:t>
      </w:r>
      <w:r w:rsidRPr="002759FF">
        <w:rPr>
          <w:rFonts w:ascii="Times New Roman" w:hAnsi="Times New Roman" w:cs="Times New Roman"/>
          <w:color w:val="000000"/>
          <w:sz w:val="24"/>
          <w:szCs w:val="24"/>
        </w:rPr>
        <w:lastRenderedPageBreak/>
        <w:t>overwhelming. The following clause, “and her tears are upon her cheek,”</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serves merely to intensify, and must not be placed (with Thenius) in antithesis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what precedes: “while her sorrow shows itself </w:t>
      </w:r>
      <w:r w:rsidRPr="002759FF">
        <w:rPr>
          <w:rFonts w:ascii="Times New Roman" w:hAnsi="Times New Roman" w:cs="Times New Roman"/>
          <w:i/>
          <w:iCs/>
          <w:color w:val="000000"/>
          <w:sz w:val="24"/>
          <w:szCs w:val="24"/>
        </w:rPr>
        <w:t xml:space="preserve">most violently </w:t>
      </w:r>
      <w:r w:rsidRPr="002759FF">
        <w:rPr>
          <w:rFonts w:ascii="Times New Roman" w:hAnsi="Times New Roman" w:cs="Times New Roman"/>
          <w:color w:val="000000"/>
          <w:sz w:val="24"/>
          <w:szCs w:val="24"/>
        </w:rPr>
        <w:t>during the loneliness of the night, her cheeks are yet always wet with tears (even during the day).” But the greatness of this sorrow of heart is due to the fact that she has no comforter, — a thought which is repeated in vv. 9, 16, 17, and 21. For her friends are faithless, and have become enemies. “Lovers” and “friends” are the nations with which Jerusalem made alliances, especially Egypt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 2:36f.); then the smaller nations round about, — Edomites, Moabites,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Ammonites, and Phoenicians, with which Zedekiah had conspired against the king of Babylon, Jer. 27:3. Testimony is given in Psa. 137:7 to the hostile dealing on the part of the Edomites against Judah at the destruction of Jerusalem; and Ezekiel (Eze. 25:3, 6) charges the Ammonite and Tyrians with having shown malicious delight over the fall of Jerusalem; but the hostility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Moabites is evident from the inimical behaviour of their King Baalis towards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Judah, mentioned in Jer. 40:14.</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1:3]]</w:t>
      </w:r>
    </w:p>
    <w:p w:rsidR="00845963" w:rsidRDefault="00D974CB" w:rsidP="002108BE">
      <w:pPr>
        <w:pStyle w:val="Heading7"/>
      </w:pPr>
      <w:r w:rsidRPr="002759FF">
        <w:t xml:space="preserve">Lam. 1:3. </w:t>
      </w:r>
    </w:p>
    <w:p w:rsidR="00845963" w:rsidRDefault="00845963" w:rsidP="002759FF">
      <w:pPr>
        <w:widowControl w:val="0"/>
        <w:autoSpaceDE w:val="0"/>
        <w:autoSpaceDN w:val="0"/>
        <w:adjustRightInd w:val="0"/>
        <w:spacing w:after="0" w:line="251"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after="0" w:line="251"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With v. 3 begins the specific account of the misery over which Jerusalem sorrows so deeply. Judah has gone into exile, but she does not find any rest there among the nations. “Judah” is the population not merely of Jerusalem, but of the whole kingdom, whose deportation is bewailed by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Jerusalem as the mother of the whole country. Although </w:t>
      </w:r>
      <w:r w:rsidR="00FB35B5">
        <w:rPr>
          <w:rFonts w:ascii="SBL Hebrew" w:hAnsi="SBL Hebrew" w:cs="SBL Hebrew" w:hint="cs"/>
          <w:color w:val="007F7F"/>
          <w:sz w:val="24"/>
          <w:szCs w:val="28"/>
          <w:rtl/>
        </w:rPr>
        <w:t>יהוּדָה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designates the people, and not the country, it is construed as a feminine, because the inhabitants are regarded as the daughter of the land;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174, </w:t>
      </w:r>
      <w:r w:rsidRPr="002759FF">
        <w:rPr>
          <w:rFonts w:ascii="Times New Roman" w:hAnsi="Times New Roman" w:cs="Times New Roman"/>
          <w:i/>
          <w:iCs/>
          <w:color w:val="000000"/>
          <w:sz w:val="24"/>
          <w:szCs w:val="24"/>
        </w:rPr>
        <w:t xml:space="preserve">b </w:t>
      </w:r>
      <w:r w:rsidRPr="002759FF">
        <w:rPr>
          <w:rFonts w:ascii="Times New Roman" w:hAnsi="Times New Roman" w:cs="Times New Roman"/>
          <w:color w:val="000000"/>
          <w:sz w:val="24"/>
          <w:szCs w:val="24"/>
        </w:rPr>
        <w:t xml:space="preserve">[and Gesenius,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107, 4, </w:t>
      </w:r>
      <w:proofErr w:type="gramStart"/>
      <w:r w:rsidRPr="002759FF">
        <w:rPr>
          <w:rFonts w:ascii="Times New Roman" w:hAnsi="Times New Roman" w:cs="Times New Roman"/>
          <w:i/>
          <w:iCs/>
          <w:color w:val="000000"/>
          <w:sz w:val="24"/>
          <w:szCs w:val="24"/>
        </w:rPr>
        <w:t xml:space="preserve">a </w:t>
      </w:r>
      <w:r w:rsidRPr="002759FF">
        <w:rPr>
          <w:rFonts w:ascii="Times New Roman" w:hAnsi="Times New Roman" w:cs="Times New Roman"/>
          <w:color w:val="000000"/>
          <w:sz w:val="24"/>
          <w:szCs w:val="24"/>
        </w:rPr>
        <w:t>]</w:t>
      </w:r>
      <w:proofErr w:type="gramEnd"/>
      <w:r w:rsidRPr="002759FF">
        <w:rPr>
          <w:rFonts w:ascii="Times New Roman" w:hAnsi="Times New Roman" w:cs="Times New Roman"/>
          <w:i/>
          <w:iCs/>
          <w:color w:val="000000"/>
          <w:sz w:val="24"/>
          <w:szCs w:val="24"/>
        </w:rPr>
        <w:t xml:space="preserve">. </w:t>
      </w:r>
      <w:r w:rsidR="00FB35B5">
        <w:rPr>
          <w:rFonts w:ascii="SBL Hebrew" w:hAnsi="SBL Hebrew" w:cs="SBL Hebrew" w:hint="cs"/>
          <w:color w:val="007F7F"/>
          <w:sz w:val="24"/>
          <w:szCs w:val="28"/>
          <w:rtl/>
        </w:rPr>
        <w:t xml:space="preserve">מעֹני וגוי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 been explained, since J. D. Michaelis, by most modern expositors (Rosenmüller, Maurer, Ewald, Thenius, Nägelsbach), and previously by Calvin, as referring to the cause of the emigration, “from (because of) misery and much servitude;” and in harmony with this view,</w:t>
      </w:r>
      <w:r w:rsidR="00FB35B5">
        <w:rPr>
          <w:rFonts w:ascii="SBL Hebrew" w:hAnsi="SBL Hebrew" w:cs="SBL Hebrew" w:hint="cs"/>
          <w:color w:val="007F7F"/>
          <w:sz w:val="24"/>
          <w:szCs w:val="28"/>
          <w:rtl/>
        </w:rPr>
        <w:t>גּלְתָה יהוּדָה</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 been understood, not of the deportation of Judah into exile, but of the voluntary emigration of the fugitives who sought to escape from the power of the Chaldeans by fleeing into foreign countries, partly before and partly after the destruction of Jerusalem. But this interpretation neither agrees with the meaning of the words nor the context. Those fugitives cannot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designated “Judah,” because, however numerous one may think they were, they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formed but a fraction of the inhabitants of Judah: the flower of the nation had been carried off to Babylon into exile, for which the usual word is</w:t>
      </w:r>
      <w:r w:rsidR="00FB35B5">
        <w:rPr>
          <w:rFonts w:ascii="SBL Hebrew" w:hAnsi="SBL Hebrew" w:cs="SBL Hebrew" w:hint="cs"/>
          <w:color w:val="007F7F"/>
          <w:sz w:val="24"/>
          <w:szCs w:val="28"/>
          <w:rtl/>
        </w:rPr>
        <w:t>גּלָ</w:t>
      </w:r>
      <w:proofErr w:type="gramStart"/>
      <w:r w:rsidR="00FB35B5">
        <w:rPr>
          <w:rFonts w:ascii="SBL Hebrew" w:hAnsi="SBL Hebrew" w:cs="SBL Hebrew" w:hint="cs"/>
          <w:color w:val="007F7F"/>
          <w:sz w:val="24"/>
          <w:szCs w:val="28"/>
          <w:rtl/>
        </w:rPr>
        <w:t>ה</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The context also requires us to refer the words to involuntary emigration into exile. For, in comparison with this, the emigration of fugitives to different countries was so unimportant a matter that the writer could not possibly have been silent regarding the deportation of the people, and placed this secondary consideration in the foreground as the cause of the sorrow.</w:t>
      </w:r>
      <w:r w:rsidR="00FB35B5">
        <w:rPr>
          <w:rFonts w:ascii="SBL Hebrew" w:hAnsi="SBL Hebrew" w:cs="SBL Hebrew" w:hint="cs"/>
          <w:color w:val="007F7F"/>
          <w:sz w:val="24"/>
          <w:szCs w:val="28"/>
          <w:rtl/>
        </w:rPr>
        <w:t>מעֹני</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not to be taken in a causal sense, for </w:t>
      </w:r>
      <w:r w:rsidR="00FB35B5">
        <w:rPr>
          <w:rFonts w:ascii="SBL Hebrew" w:hAnsi="SBL Hebrew" w:cs="SBL Hebrew" w:hint="cs"/>
          <w:color w:val="007F7F"/>
          <w:sz w:val="24"/>
          <w:szCs w:val="28"/>
          <w:rtl/>
        </w:rPr>
        <w:t>מִן</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simply denotes the coming out of a certain condition, “out of misery,” into which Judah had fallen through the occupation of the country, first by Pharaoh-Necho, then by the Chaldeans; and</w:t>
      </w:r>
      <w:r w:rsidR="00FB35B5">
        <w:rPr>
          <w:rFonts w:ascii="SBL Hebrew" w:hAnsi="SBL Hebrew" w:cs="SBL Hebrew" w:hint="cs"/>
          <w:color w:val="007F7F"/>
          <w:sz w:val="24"/>
          <w:szCs w:val="28"/>
          <w:rtl/>
        </w:rPr>
        <w:t>רב עבֹדָה</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“much service,” but “much labour.” For </w:t>
      </w:r>
      <w:r w:rsidR="00FB35B5">
        <w:rPr>
          <w:rFonts w:ascii="SBL Hebrew" w:hAnsi="SBL Hebrew" w:cs="SBL Hebrew" w:hint="cs"/>
          <w:color w:val="007F7F"/>
          <w:sz w:val="24"/>
          <w:szCs w:val="28"/>
          <w:rtl/>
        </w:rPr>
        <w:t>עבֹדָה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 “service” (=</w:t>
      </w:r>
      <w:r w:rsidR="00FB35B5">
        <w:rPr>
          <w:rFonts w:ascii="SBL Hebrew" w:hAnsi="SBL Hebrew" w:cs="SBL Hebrew" w:hint="cs"/>
          <w:color w:val="007F7F"/>
          <w:sz w:val="24"/>
          <w:szCs w:val="28"/>
          <w:rtl/>
        </w:rPr>
        <w:t>אַבְדוּת</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but “labour, work, business,” e.g.,</w:t>
      </w:r>
      <w:r w:rsidR="00FB35B5">
        <w:rPr>
          <w:rFonts w:ascii="SBL Hebrew" w:hAnsi="SBL Hebrew" w:cs="SBL Hebrew" w:hint="cs"/>
          <w:color w:val="007F7F"/>
          <w:sz w:val="24"/>
          <w:szCs w:val="28"/>
          <w:rtl/>
        </w:rPr>
        <w:t>עבֹדַת הַמֶּלֶךְ</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“the service of the king,” i.e., the service to be rendered to the king in the shape of work (1Ch. 26:30), and the labour connected with public worship (1Ch. 9:13;</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28:14, etc.); here, in connection with </w:t>
      </w:r>
      <w:r w:rsidR="00FB35B5">
        <w:rPr>
          <w:rFonts w:ascii="SBL Hebrew" w:hAnsi="SBL Hebrew" w:cs="SBL Hebrew" w:hint="cs"/>
          <w:color w:val="007F7F"/>
          <w:sz w:val="24"/>
          <w:szCs w:val="28"/>
          <w:rtl/>
        </w:rPr>
        <w:t>עני</w:t>
      </w:r>
      <w:r w:rsidRPr="002759FF">
        <w:rPr>
          <w:rFonts w:ascii="Times New Roman" w:hAnsi="Times New Roman" w:cs="Times New Roman"/>
          <w:color w:val="000000"/>
          <w:sz w:val="24"/>
          <w:szCs w:val="24"/>
        </w:rPr>
        <w:t>, it means severe labour and toil which the people had to render, partly for the king, that he might get ready the tribute imposed on the country, and partly to defend the country and the capital against those who sought to conquer them. Although Judah had wandered out from a condition of misery and toil into exile, yet even there she found no rest among the nations, just as Moses had already predicted to the faithless nation,</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28:65. All her pursuers find her</w:t>
      </w:r>
      <w:r w:rsidR="00FB35B5">
        <w:rPr>
          <w:rFonts w:ascii="SBL Hebrew" w:hAnsi="SBL Hebrew" w:cs="SBL Hebrew" w:hint="cs"/>
          <w:color w:val="007F7F"/>
          <w:sz w:val="24"/>
          <w:szCs w:val="28"/>
          <w:rtl/>
        </w:rPr>
        <w:t>בּין הַמְּצָרִ</w:t>
      </w:r>
      <w:proofErr w:type="gramStart"/>
      <w:r w:rsidR="00FB35B5">
        <w:rPr>
          <w:rFonts w:ascii="SBL Hebrew" w:hAnsi="SBL Hebrew" w:cs="SBL Hebrew" w:hint="cs"/>
          <w:color w:val="007F7F"/>
          <w:sz w:val="24"/>
          <w:szCs w:val="28"/>
          <w:rtl/>
        </w:rPr>
        <w:t>ים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inter angustias </w:t>
      </w:r>
      <w:r w:rsidRPr="002759FF">
        <w:rPr>
          <w:rFonts w:ascii="Times New Roman" w:hAnsi="Times New Roman" w:cs="Times New Roman"/>
          <w:color w:val="000000"/>
          <w:sz w:val="24"/>
          <w:szCs w:val="24"/>
        </w:rPr>
        <w:t>(Vulgate). This word denotes “straits,” narrow places where escape is impossible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116:3; 118:5), or circumstances in life from which no escape can be found.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1"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1:4]]</w:t>
      </w:r>
    </w:p>
    <w:p w:rsidR="00845963" w:rsidRDefault="00D974CB" w:rsidP="002108BE">
      <w:pPr>
        <w:pStyle w:val="Heading7"/>
      </w:pPr>
      <w:r w:rsidRPr="002759FF">
        <w:t xml:space="preserve">Lam. 1:4.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845963" w:rsidRDefault="00D974CB" w:rsidP="00FB35B5">
      <w:pPr>
        <w:widowControl w:val="0"/>
        <w:autoSpaceDE w:val="0"/>
        <w:autoSpaceDN w:val="0"/>
        <w:adjustRightInd w:val="0"/>
        <w:spacing w:before="4" w:after="0" w:line="239" w:lineRule="auto"/>
        <w:ind w:right="20"/>
        <w:rPr>
          <w:rFonts w:ascii="Times New Roman" w:hAnsi="Times New Roman" w:cs="Times New Roman"/>
          <w:color w:val="000000"/>
          <w:sz w:val="13"/>
          <w:szCs w:val="13"/>
        </w:rPr>
      </w:pPr>
      <w:r w:rsidRPr="002759FF">
        <w:rPr>
          <w:rFonts w:ascii="Times New Roman" w:hAnsi="Times New Roman" w:cs="Times New Roman"/>
          <w:color w:val="000000"/>
          <w:sz w:val="24"/>
          <w:szCs w:val="24"/>
        </w:rPr>
        <w:lastRenderedPageBreak/>
        <w:t>Zion (i.e., Jerusalem, as the holy city) is laid waste; feasts and rejoicing have disappeared from it. “The ways of Zion” are neither the streets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Jerusalem (Rosenmüller), which are called</w:t>
      </w:r>
      <w:r w:rsidR="00FB35B5">
        <w:rPr>
          <w:rFonts w:ascii="SBL Hebrew" w:hAnsi="SBL Hebrew" w:cs="SBL Hebrew" w:hint="cs"/>
          <w:color w:val="007F7F"/>
          <w:sz w:val="24"/>
          <w:szCs w:val="28"/>
          <w:rtl/>
        </w:rPr>
        <w:t>חוּצוֹת</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nor the highways or main roads leading to Zion from different directions (Thenius, who erroneously assumes that the temple, which was situated on Moriah, together with its fore- courts, could only be reached through Zion), but the roads or highways leading to Jerusalem. These are “mourning,” i.e., in plain language, desolate, deserted, because there are no longer any going up to Jerusalem to observe the feasts. For this same reason the gates of Zion (i.e., the city gates) are also in ruins, because there is no longer any one going out and in through them, and men no longer assemble there. The reason why the priests and the virgins are here conjoined as representatives of the inhabitants of Jerusalem </w:t>
      </w:r>
      <w:proofErr w:type="gramStart"/>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that lamentation is made over the cessation of the religious feasts. The virgins are here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considered as those who enlivened the national festivals by playing, singing,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dancing: Jer. 31:13; Psa. 68:26; Jud. 21:19, 21;</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15:20.</w:t>
      </w:r>
      <w:r w:rsidR="00FB35B5">
        <w:rPr>
          <w:rFonts w:ascii="SBL Hebrew" w:hAnsi="SBL Hebrew" w:cs="SBL Hebrew" w:hint="cs"/>
          <w:color w:val="007F7F"/>
          <w:sz w:val="24"/>
          <w:szCs w:val="28"/>
          <w:rtl/>
        </w:rPr>
        <w:t>נגוֹ</w:t>
      </w:r>
      <w:proofErr w:type="gramStart"/>
      <w:r w:rsidR="00FB35B5">
        <w:rPr>
          <w:rFonts w:ascii="SBL Hebrew" w:hAnsi="SBL Hebrew" w:cs="SBL Hebrew" w:hint="cs"/>
          <w:color w:val="007F7F"/>
          <w:sz w:val="24"/>
          <w:szCs w:val="28"/>
          <w:rtl/>
        </w:rPr>
        <w:t xml:space="preserve">ת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Niphal of</w:t>
      </w:r>
      <w:r w:rsidR="00FB35B5">
        <w:rPr>
          <w:rFonts w:ascii="SBL Hebrew" w:hAnsi="SBL Hebrew" w:cs="SBL Hebrew" w:hint="cs"/>
          <w:color w:val="007F7F"/>
          <w:sz w:val="24"/>
          <w:szCs w:val="28"/>
          <w:rtl/>
        </w:rPr>
        <w:t>יגָה</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is used here, as in Zep. 2:13, of sorrow over the cessation of the festivals. Following the arbitrary rendering, </w:t>
      </w:r>
      <w:r w:rsidR="00DB766B">
        <w:rPr>
          <w:rFonts w:ascii="SBL Greek" w:hAnsi="SBL Greek" w:cs="LSBGreek"/>
          <w:color w:val="0000FF"/>
          <w:sz w:val="24"/>
          <w:szCs w:val="24"/>
          <w:lang w:val="el-GR"/>
        </w:rPr>
        <w:t>ἀγόμενοι</w:t>
      </w:r>
      <w:r w:rsidRPr="002759FF">
        <w:rPr>
          <w:rFonts w:ascii="Times New Roman" w:hAnsi="Times New Roman" w:cs="Times New Roman"/>
          <w:color w:val="000000"/>
          <w:sz w:val="24"/>
          <w:szCs w:val="24"/>
        </w:rPr>
        <w:t>, of the LXX, Ewald would alter the word in the text into</w:t>
      </w:r>
      <w:r w:rsidR="00FB35B5">
        <w:rPr>
          <w:rFonts w:ascii="SBL Hebrew" w:hAnsi="SBL Hebrew" w:cs="SBL Hebrew" w:hint="cs"/>
          <w:color w:val="007F7F"/>
          <w:sz w:val="24"/>
          <w:szCs w:val="28"/>
          <w:rtl/>
        </w:rPr>
        <w:t>נהוּגוֹ</w:t>
      </w:r>
      <w:proofErr w:type="gramStart"/>
      <w:r w:rsidR="00FB35B5">
        <w:rPr>
          <w:rFonts w:ascii="SBL Hebrew" w:hAnsi="SBL Hebrew" w:cs="SBL Hebrew" w:hint="cs"/>
          <w:color w:val="007F7F"/>
          <w:sz w:val="24"/>
          <w:szCs w:val="28"/>
          <w:rtl/>
        </w:rPr>
        <w:t xml:space="preserve">ת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“carried captive.” But there is no necessity for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this: he does not observe that this rendering does not harmonize with the parallelism of the clauses, and that </w:t>
      </w:r>
      <w:r w:rsidR="00FB35B5">
        <w:rPr>
          <w:rFonts w:ascii="SBL Hebrew" w:hAnsi="SBL Hebrew" w:cs="SBL Hebrew" w:hint="cs"/>
          <w:color w:val="007F7F"/>
          <w:sz w:val="24"/>
          <w:szCs w:val="28"/>
          <w:rtl/>
        </w:rPr>
        <w:t>נהַג</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means to drive away, but not to lead captive.</w:t>
      </w:r>
      <w:r w:rsidR="00845963">
        <w:rPr>
          <w:rStyle w:val="FootnoteReference"/>
          <w:rFonts w:ascii="Times New Roman" w:hAnsi="Times New Roman" w:cs="Times New Roman"/>
          <w:color w:val="000000"/>
          <w:sz w:val="24"/>
          <w:szCs w:val="24"/>
        </w:rPr>
        <w:footnoteReference w:id="8"/>
      </w:r>
      <w:r w:rsidR="00FB35B5">
        <w:rPr>
          <w:rFonts w:ascii="SBL Hebrew" w:hAnsi="SBL Hebrew" w:cs="SBL Hebrew" w:hint="cs"/>
          <w:color w:val="007F7F"/>
          <w:sz w:val="24"/>
          <w:szCs w:val="28"/>
          <w:rtl/>
        </w:rPr>
        <w:t>והִיא</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“and she (Zion) herself” is in bitterness (cf. Ruth 1:13, 20), i.e., she feels bitter sorrow. In vv. 6, 7, are mentioned the causes of this grief.</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39"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1:5]]</w:t>
      </w:r>
    </w:p>
    <w:p w:rsidR="00845963" w:rsidRDefault="00D974CB" w:rsidP="002108BE">
      <w:pPr>
        <w:pStyle w:val="Heading7"/>
      </w:pPr>
      <w:r w:rsidRPr="002759FF">
        <w:t xml:space="preserve">Lam. 1:5.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5"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Her adversaries or oppressors, in relation to her, have become the head (and Judah thus the tail), as was threatened,</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28:44; whereas, according to v. 13 in that same address of Moses, the reverse was intended. Her enemies, knowing that their power is supreme, and that Judah has been completely vanquished, are quite at ease, secure (</w:t>
      </w:r>
      <w:r w:rsidR="00FB35B5">
        <w:rPr>
          <w:rFonts w:ascii="SBL Hebrew" w:hAnsi="SBL Hebrew" w:cs="SBL Hebrew" w:hint="cs"/>
          <w:color w:val="007F7F"/>
          <w:sz w:val="24"/>
          <w:szCs w:val="28"/>
          <w:rtl/>
        </w:rPr>
        <w:t>שׁלוּ</w:t>
      </w:r>
      <w:r w:rsidRPr="002759FF">
        <w:rPr>
          <w:rFonts w:ascii="Times New Roman" w:hAnsi="Times New Roman" w:cs="Times New Roman"/>
          <w:color w:val="000000"/>
          <w:sz w:val="24"/>
          <w:szCs w:val="24"/>
        </w:rPr>
        <w:t>, cf. Jer. 12:1). This unhappy fate Zion has brought on herself through the multitude of her own transgressions. Her children (</w:t>
      </w:r>
      <w:r w:rsidR="00FB35B5">
        <w:rPr>
          <w:rFonts w:ascii="SBL Hebrew" w:hAnsi="SBL Hebrew" w:cs="SBL Hebrew" w:hint="cs"/>
          <w:color w:val="007F7F"/>
          <w:sz w:val="24"/>
          <w:szCs w:val="28"/>
          <w:rtl/>
        </w:rPr>
        <w:t>עוֹללִים</w:t>
      </w:r>
      <w:r w:rsidRPr="002759FF">
        <w:rPr>
          <w:rFonts w:ascii="Times New Roman" w:hAnsi="Times New Roman" w:cs="Times New Roman"/>
          <w:color w:val="000000"/>
          <w:sz w:val="24"/>
          <w:szCs w:val="24"/>
        </w:rPr>
        <w:t>, children of tender age) are driven away by the enemy like a flock. The comparison to a flock of lambs is indicated by</w:t>
      </w:r>
      <w:r w:rsidR="00FB35B5">
        <w:rPr>
          <w:rFonts w:ascii="SBL Hebrew" w:hAnsi="SBL Hebrew" w:cs="SBL Hebrew" w:hint="cs"/>
          <w:color w:val="007F7F"/>
          <w:sz w:val="24"/>
          <w:szCs w:val="28"/>
          <w:rtl/>
        </w:rPr>
        <w:t>לפְ</w:t>
      </w:r>
      <w:proofErr w:type="gramStart"/>
      <w:r w:rsidR="00FB35B5">
        <w:rPr>
          <w:rFonts w:ascii="SBL Hebrew" w:hAnsi="SBL Hebrew" w:cs="SBL Hebrew" w:hint="cs"/>
          <w:color w:val="007F7F"/>
          <w:sz w:val="24"/>
          <w:szCs w:val="28"/>
          <w:rtl/>
        </w:rPr>
        <w:t>ני</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But Zion has not merely lost what she loves most (the tender children),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but all her glory; so that even her princes, enfeebled by hunger, cannot escape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pursuers, who overtake them and make them prisoners. Like deer that find no pasture, they flee exhausted before the pursuer.</w:t>
      </w:r>
      <w:r w:rsidR="00FB35B5">
        <w:rPr>
          <w:rFonts w:ascii="SBL Hebrew" w:hAnsi="SBL Hebrew" w:cs="SBL Hebrew" w:hint="cs"/>
          <w:color w:val="007F7F"/>
          <w:sz w:val="24"/>
          <w:szCs w:val="28"/>
          <w:rtl/>
        </w:rPr>
        <w:t>כְּאַיָּלִ</w:t>
      </w:r>
      <w:proofErr w:type="gramStart"/>
      <w:r w:rsidR="00FB35B5">
        <w:rPr>
          <w:rFonts w:ascii="SBL Hebrew" w:hAnsi="SBL Hebrew" w:cs="SBL Hebrew" w:hint="cs"/>
          <w:color w:val="007F7F"/>
          <w:sz w:val="24"/>
          <w:szCs w:val="28"/>
          <w:rtl/>
        </w:rPr>
        <w:t>ים</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w:t>
      </w:r>
      <w:proofErr w:type="gramEnd"/>
      <w:r w:rsidRPr="002759FF">
        <w:rPr>
          <w:rFonts w:ascii="Times New Roman" w:hAnsi="Times New Roman" w:cs="Times New Roman"/>
          <w:color w:val="000000"/>
          <w:sz w:val="24"/>
          <w:szCs w:val="24"/>
        </w:rPr>
        <w:t xml:space="preserve"> been rendered </w:t>
      </w:r>
      <w:r w:rsidR="00DB766B">
        <w:rPr>
          <w:rFonts w:ascii="SBL Greek" w:hAnsi="SBL Greek" w:cs="LSBGreek"/>
          <w:color w:val="0000FF"/>
          <w:sz w:val="24"/>
          <w:szCs w:val="24"/>
          <w:lang w:val="el-GR"/>
        </w:rPr>
        <w:t>ὡς</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κριοι</w:t>
      </w:r>
      <w:r w:rsidRPr="00DB766B">
        <w:rPr>
          <w:rFonts w:ascii="SBL Greek" w:hAnsi="SBL Greek" w:cs="LSBGreek"/>
          <w:color w:val="0000FF"/>
          <w:sz w:val="24"/>
          <w:szCs w:val="24"/>
        </w:rPr>
        <w:t xml:space="preserve"> </w:t>
      </w:r>
      <w:r w:rsidRPr="002759FF">
        <w:rPr>
          <w:rFonts w:ascii="Times New Roman" w:hAnsi="Times New Roman" w:cs="Times New Roman"/>
          <w:color w:val="000000"/>
          <w:sz w:val="24"/>
          <w:szCs w:val="24"/>
        </w:rPr>
        <w:t xml:space="preserve">by the LXX, and </w:t>
      </w:r>
      <w:r w:rsidRPr="002759FF">
        <w:rPr>
          <w:rFonts w:ascii="Times New Roman" w:hAnsi="Times New Roman" w:cs="Times New Roman"/>
          <w:i/>
          <w:iCs/>
          <w:color w:val="000000"/>
          <w:sz w:val="24"/>
          <w:szCs w:val="24"/>
        </w:rPr>
        <w:t xml:space="preserve">ut arietes </w:t>
      </w:r>
      <w:r w:rsidRPr="002759FF">
        <w:rPr>
          <w:rFonts w:ascii="Times New Roman" w:hAnsi="Times New Roman" w:cs="Times New Roman"/>
          <w:color w:val="000000"/>
          <w:sz w:val="24"/>
          <w:szCs w:val="24"/>
        </w:rPr>
        <w:t xml:space="preserve">by the Vulgate; hence Kalkschmidt, Böttcher </w:t>
      </w:r>
      <w:r w:rsidRPr="002759FF">
        <w:rPr>
          <w:rFonts w:ascii="Times New Roman" w:hAnsi="Times New Roman" w:cs="Times New Roman"/>
          <w:i/>
          <w:iCs/>
          <w:color w:val="000000"/>
          <w:sz w:val="24"/>
          <w:szCs w:val="24"/>
        </w:rPr>
        <w:t xml:space="preserve">(Aehrenl. </w:t>
      </w:r>
      <w:r w:rsidRPr="002759FF">
        <w:rPr>
          <w:rFonts w:ascii="Times New Roman" w:hAnsi="Times New Roman" w:cs="Times New Roman"/>
          <w:color w:val="000000"/>
          <w:sz w:val="24"/>
          <w:szCs w:val="24"/>
        </w:rPr>
        <w:t xml:space="preserve">S. 94), and Thenius would read </w:t>
      </w:r>
      <w:r w:rsidR="00FB35B5">
        <w:rPr>
          <w:rFonts w:ascii="SBL Hebrew" w:hAnsi="SBL Hebrew" w:cs="SBL Hebrew" w:hint="cs"/>
          <w:color w:val="007F7F"/>
          <w:sz w:val="24"/>
          <w:szCs w:val="28"/>
          <w:rtl/>
        </w:rPr>
        <w:t>כָּא־לִים</w:t>
      </w:r>
      <w:r w:rsidRPr="002759FF">
        <w:rPr>
          <w:rFonts w:ascii="Times New Roman" w:hAnsi="Times New Roman" w:cs="Times New Roman"/>
          <w:color w:val="000000"/>
          <w:sz w:val="24"/>
          <w:szCs w:val="24"/>
        </w:rPr>
        <w:t xml:space="preserve">, against which Rosenmüller has remarked: </w:t>
      </w:r>
      <w:r w:rsidRPr="002759FF">
        <w:rPr>
          <w:rFonts w:ascii="Times New Roman" w:hAnsi="Times New Roman" w:cs="Times New Roman"/>
          <w:i/>
          <w:iCs/>
          <w:color w:val="000000"/>
          <w:sz w:val="24"/>
          <w:szCs w:val="24"/>
        </w:rPr>
        <w:t>perperam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nam hirci non sunt fugacia animalia</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sed cervi. </w:t>
      </w:r>
      <w:r w:rsidRPr="002759FF">
        <w:rPr>
          <w:rFonts w:ascii="Times New Roman" w:hAnsi="Times New Roman" w:cs="Times New Roman"/>
          <w:color w:val="000000"/>
          <w:sz w:val="24"/>
          <w:szCs w:val="24"/>
        </w:rPr>
        <w:t>Raschi had already indicated the point of the comparison in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words, </w:t>
      </w:r>
      <w:r w:rsidRPr="002759FF">
        <w:rPr>
          <w:rFonts w:ascii="Times New Roman" w:hAnsi="Times New Roman" w:cs="Times New Roman"/>
          <w:i/>
          <w:iCs/>
          <w:color w:val="000000"/>
          <w:sz w:val="24"/>
          <w:szCs w:val="24"/>
        </w:rPr>
        <w:t>quibus nullae vires sunt ad effugiendum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fame eorum robore debilitato. </w:t>
      </w:r>
      <w:r w:rsidRPr="002759FF">
        <w:rPr>
          <w:rFonts w:ascii="Times New Roman" w:hAnsi="Times New Roman" w:cs="Times New Roman"/>
          <w:color w:val="000000"/>
          <w:sz w:val="24"/>
          <w:szCs w:val="24"/>
        </w:rPr>
        <w:t>The objections raised against</w:t>
      </w:r>
      <w:r w:rsidR="00FB35B5">
        <w:rPr>
          <w:rFonts w:ascii="SBL Hebrew" w:hAnsi="SBL Hebrew" w:cs="SBL Hebrew" w:hint="cs"/>
          <w:color w:val="007F7F"/>
          <w:sz w:val="24"/>
          <w:szCs w:val="28"/>
          <w:rtl/>
        </w:rPr>
        <w:t xml:space="preserve">כְּאַיָּלִים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the correct reading are founded on the erroneous supposition that the subject treated of is the carrying away of the princes into exile; and that for the princes, in contrast with the young, no more suitable emblem could be chosen than the ram. But</w:t>
      </w:r>
      <w:r w:rsidR="00FB35B5">
        <w:rPr>
          <w:rFonts w:ascii="SBL Hebrew" w:hAnsi="SBL Hebrew" w:cs="SBL Hebrew" w:hint="cs"/>
          <w:color w:val="007F7F"/>
          <w:sz w:val="24"/>
          <w:szCs w:val="28"/>
          <w:rtl/>
        </w:rPr>
        <w:t>רוֹ</w:t>
      </w:r>
      <w:proofErr w:type="gramStart"/>
      <w:r w:rsidR="00FB35B5">
        <w:rPr>
          <w:rFonts w:ascii="SBL Hebrew" w:hAnsi="SBL Hebrew" w:cs="SBL Hebrew" w:hint="cs"/>
          <w:color w:val="007F7F"/>
          <w:sz w:val="24"/>
          <w:szCs w:val="28"/>
          <w:rtl/>
        </w:rPr>
        <w:t>דף</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mean “the driver,” him who leads or drives the captives into exile, but “the pursuer,” who runs after the fugitive and seeks to catch him. The words treat of the capture of the princes: the flight of the king and his princes at the taking of Jerusalem</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(2Ki. 25:3f.) hovered before the writer’s mind. For such a subject,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comparison of the fugitive princes to starved or badly fed rams is inappropriate; but it is suitable enough to compare them with harts which had lost all power to run, because they had been unable to find any pasture, and</w:t>
      </w:r>
      <w:r w:rsidR="00FB35B5">
        <w:rPr>
          <w:rFonts w:ascii="SBL Hebrew" w:hAnsi="SBL Hebrew" w:cs="SBL Hebrew" w:hint="cs"/>
          <w:color w:val="007F7F"/>
          <w:sz w:val="24"/>
          <w:szCs w:val="28"/>
          <w:rtl/>
        </w:rPr>
        <w:t xml:space="preserve">בִּלֹא־כֹחַ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(without strength, i.e., in weakness) are pursued and caught.</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1:7]]</w:t>
      </w:r>
    </w:p>
    <w:p w:rsidR="00845963" w:rsidRDefault="00D974CB" w:rsidP="002108BE">
      <w:pPr>
        <w:pStyle w:val="Heading7"/>
      </w:pPr>
      <w:r w:rsidRPr="002759FF">
        <w:t xml:space="preserve">Lam. 1:7.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after="0" w:line="242"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The loss of all her magnificence (v. 7) brings to the remembrance of the sorrowing city, in her trouble, the former </w:t>
      </w:r>
      <w:r w:rsidRPr="002759FF">
        <w:rPr>
          <w:rFonts w:ascii="Times New Roman" w:hAnsi="Times New Roman" w:cs="Times New Roman"/>
          <w:color w:val="000000"/>
          <w:sz w:val="24"/>
          <w:szCs w:val="24"/>
        </w:rPr>
        <w:lastRenderedPageBreak/>
        <w:t>days of her now departed glory. “Jerusalem” is not the totality of those who are carried away (Thenius), but the city personified as the daughter of Zion (cf. v. 6). “The days of her affliction,” etc., is not the direct object of “remembers,” as Pareau and Kalkschmidt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assume, with the LXX; the object is “all her pleasant things.” If “the days of her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affliction” were also intended to be the object, “all her pleasant things” would be preceded by the copula </w:t>
      </w:r>
      <w:r w:rsidR="00FB35B5">
        <w:rPr>
          <w:rFonts w:ascii="SBL Hebrew" w:hAnsi="SBL Hebrew" w:cs="SBL Hebrew" w:hint="cs"/>
          <w:color w:val="007F7F"/>
          <w:sz w:val="24"/>
          <w:szCs w:val="28"/>
          <w:rtl/>
        </w:rPr>
        <w:t>ו</w:t>
      </w:r>
      <w:r w:rsidRPr="002759FF">
        <w:rPr>
          <w:rFonts w:ascii="Times New Roman" w:hAnsi="Times New Roman" w:cs="Times New Roman"/>
          <w:color w:val="000000"/>
          <w:sz w:val="24"/>
          <w:szCs w:val="24"/>
        </w:rPr>
        <w:t>, which Pareau indeed supplies, but arbitrarily. Moreover, the combination of the days of misery with the glory of bygone days is inappropriate, because Jerusalem feels her present misery directly, and does not need first to call them to remembrance. “The days of her affliction,” etc., is the accusative of duration. Living through the times of her adversity, Jerusalem thinks of former happy times, and this remembrance increases her sorrow.</w:t>
      </w:r>
      <w:r w:rsidR="00FB35B5">
        <w:rPr>
          <w:rFonts w:ascii="SBL Hebrew" w:hAnsi="SBL Hebrew" w:cs="SBL Hebrew" w:hint="cs"/>
          <w:color w:val="007F7F"/>
          <w:sz w:val="24"/>
          <w:szCs w:val="28"/>
          <w:rtl/>
        </w:rPr>
        <w:t>מְרוּדִים</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occurs only here, in 3:19 and in Isa. 58:7: in meaning it is connected with</w:t>
      </w:r>
      <w:r w:rsidR="00FB35B5">
        <w:rPr>
          <w:rFonts w:ascii="SBL Hebrew" w:hAnsi="SBL Hebrew" w:cs="SBL Hebrew" w:hint="cs"/>
          <w:color w:val="007F7F"/>
          <w:sz w:val="24"/>
          <w:szCs w:val="28"/>
          <w:rtl/>
        </w:rPr>
        <w:t>רוּד</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vagari</w:t>
      </w:r>
      <w:r w:rsidRPr="002759FF">
        <w:rPr>
          <w:rFonts w:ascii="Times New Roman" w:hAnsi="Times New Roman" w:cs="Times New Roman"/>
          <w:color w:val="000000"/>
          <w:sz w:val="24"/>
          <w:szCs w:val="24"/>
        </w:rPr>
        <w:t>, and signifies roaming, — not voluntary, but compulsory, — rejection, persecution; while the adjective</w:t>
      </w:r>
      <w:r w:rsidR="00FB35B5">
        <w:rPr>
          <w:rFonts w:ascii="SBL Hebrew" w:hAnsi="SBL Hebrew" w:cs="SBL Hebrew" w:hint="cs"/>
          <w:color w:val="007F7F"/>
          <w:sz w:val="24"/>
          <w:szCs w:val="28"/>
          <w:rtl/>
        </w:rPr>
        <w:t>מְרוּדִים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found in Isaiah, is, as regards its form, taken from</w:t>
      </w:r>
      <w:r w:rsidR="00FB35B5">
        <w:rPr>
          <w:rFonts w:ascii="SBL Hebrew" w:hAnsi="SBL Hebrew" w:cs="SBL Hebrew" w:hint="cs"/>
          <w:color w:val="007F7F"/>
          <w:sz w:val="24"/>
          <w:szCs w:val="28"/>
          <w:rtl/>
        </w:rPr>
        <w:t xml:space="preserve">מָרִד </w:t>
      </w:r>
      <w:r w:rsidRPr="002759FF">
        <w:rPr>
          <w:rFonts w:ascii="Times New Roman" w:hAnsi="Times New Roman" w:cs="Times New Roman"/>
          <w:color w:val="000000"/>
          <w:sz w:val="24"/>
          <w:szCs w:val="24"/>
        </w:rPr>
        <w:t>, which is cognate with</w:t>
      </w:r>
      <w:r w:rsidR="00FB35B5">
        <w:rPr>
          <w:rFonts w:ascii="SBL Hebrew" w:hAnsi="SBL Hebrew" w:cs="SBL Hebrew" w:hint="cs"/>
          <w:color w:val="007F7F"/>
          <w:sz w:val="24"/>
          <w:szCs w:val="28"/>
          <w:rtl/>
        </w:rPr>
        <w:t>רוּד</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FB35B5">
        <w:rPr>
          <w:rFonts w:ascii="SBL Hebrew" w:hAnsi="SBL Hebrew" w:cs="SBL Hebrew" w:hint="cs"/>
          <w:color w:val="007F7F"/>
          <w:sz w:val="24"/>
          <w:szCs w:val="28"/>
          <w:rtl/>
        </w:rPr>
        <w:t xml:space="preserve">מַחֲמֻדִּים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or</w:t>
      </w:r>
      <w:r w:rsidR="00FB35B5">
        <w:rPr>
          <w:rFonts w:ascii="SBL Hebrew" w:hAnsi="SBL Hebrew" w:cs="SBL Hebrew" w:hint="cs"/>
          <w:color w:val="007F7F"/>
          <w:sz w:val="24"/>
          <w:szCs w:val="28"/>
          <w:rtl/>
        </w:rPr>
        <w:t>מחמוּדים</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(v. 11, </w:t>
      </w:r>
      <w:r w:rsidRPr="002759FF">
        <w:rPr>
          <w:rFonts w:ascii="Times New Roman" w:hAnsi="Times New Roman" w:cs="Times New Roman"/>
          <w:i/>
          <w:iCs/>
          <w:color w:val="000000"/>
          <w:sz w:val="24"/>
          <w:szCs w:val="24"/>
        </w:rPr>
        <w:t>Kethib</w:t>
      </w:r>
      <w:r w:rsidRPr="002759FF">
        <w:rPr>
          <w:rFonts w:ascii="Times New Roman" w:hAnsi="Times New Roman" w:cs="Times New Roman"/>
          <w:color w:val="000000"/>
          <w:sz w:val="24"/>
          <w:szCs w:val="24"/>
        </w:rPr>
        <w:t>) is perhaps used in a more general sense than</w:t>
      </w:r>
      <w:r w:rsidR="00FB35B5">
        <w:rPr>
          <w:rFonts w:ascii="SBL Hebrew" w:hAnsi="SBL Hebrew" w:cs="SBL Hebrew" w:hint="cs"/>
          <w:color w:val="007F7F"/>
          <w:position w:val="3"/>
          <w:sz w:val="24"/>
          <w:szCs w:val="28"/>
          <w:rtl/>
        </w:rPr>
        <w:t>מַחֲמַדִּים</w:t>
      </w:r>
      <w:r w:rsidR="00FB35B5"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xml:space="preserve">, 2:4 and 1:11 </w:t>
      </w:r>
      <w:r w:rsidRPr="002759FF">
        <w:rPr>
          <w:rFonts w:ascii="Times New Roman" w:hAnsi="Times New Roman" w:cs="Times New Roman"/>
          <w:i/>
          <w:iCs/>
          <w:color w:val="000000"/>
          <w:position w:val="3"/>
          <w:sz w:val="24"/>
          <w:szCs w:val="24"/>
        </w:rPr>
        <w:t>(Qeri</w:t>
      </w:r>
      <w:r w:rsidRPr="002759FF">
        <w:rPr>
          <w:rFonts w:ascii="Times New Roman" w:hAnsi="Times New Roman" w:cs="Times New Roman"/>
          <w:color w:val="000000"/>
          <w:position w:val="3"/>
          <w:sz w:val="24"/>
          <w:szCs w:val="24"/>
        </w:rPr>
        <w:t>), an signifies what is costly, splendid, viz.,</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gracious gifts, both of a temporal and spiritual kind, which Israel formerly possessed, while </w:t>
      </w:r>
      <w:r w:rsidR="00FB35B5">
        <w:rPr>
          <w:rFonts w:ascii="Times New Roman" w:hAnsi="Times New Roman" w:cs="Times New Roman" w:hint="cs"/>
          <w:color w:val="000000"/>
          <w:sz w:val="24"/>
          <w:szCs w:val="24"/>
          <w:rtl/>
        </w:rPr>
        <w:t xml:space="preserve"> </w:t>
      </w:r>
      <w:r w:rsidR="00FB35B5">
        <w:rPr>
          <w:rFonts w:ascii="SBL Hebrew" w:hAnsi="SBL Hebrew" w:cs="SBL Hebrew" w:hint="cs"/>
          <w:color w:val="007F7F"/>
          <w:position w:val="3"/>
          <w:sz w:val="24"/>
          <w:szCs w:val="28"/>
          <w:rtl/>
        </w:rPr>
        <w:t xml:space="preserve">מַחֲמַדִּים </w:t>
      </w:r>
      <w:r w:rsidRPr="002759FF">
        <w:rPr>
          <w:rFonts w:ascii="Times New Roman" w:hAnsi="Times New Roman" w:cs="Times New Roman"/>
          <w:color w:val="000000"/>
          <w:sz w:val="24"/>
          <w:szCs w:val="24"/>
        </w:rPr>
        <w:t>signifies costly treasures. “The days of old” are the times of Moses and Joshua, of David and Solomon. In the words, “when her people fell,” etc., the days of misery are more exactly specified. The suffix in</w:t>
      </w:r>
      <w:r w:rsidR="00FB35B5">
        <w:rPr>
          <w:rFonts w:ascii="SBL Hebrew" w:hAnsi="SBL Hebrew" w:cs="SBL Hebrew" w:hint="cs"/>
          <w:color w:val="007F7F"/>
          <w:sz w:val="24"/>
          <w:szCs w:val="28"/>
          <w:rtl/>
        </w:rPr>
        <w:t>ראוּה</w:t>
      </w:r>
      <w:proofErr w:type="gramStart"/>
      <w:r w:rsidR="00FB35B5">
        <w:rPr>
          <w:rFonts w:ascii="SBL Hebrew" w:hAnsi="SBL Hebrew" w:cs="SBL Hebrew" w:hint="cs"/>
          <w:color w:val="007F7F"/>
          <w:sz w:val="24"/>
          <w:szCs w:val="28"/>
          <w:rtl/>
        </w:rPr>
        <w:t>ָ</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refers</w:t>
      </w:r>
      <w:proofErr w:type="gramEnd"/>
      <w:r w:rsidRPr="002759FF">
        <w:rPr>
          <w:rFonts w:ascii="Times New Roman" w:hAnsi="Times New Roman" w:cs="Times New Roman"/>
          <w:color w:val="000000"/>
          <w:sz w:val="24"/>
          <w:szCs w:val="24"/>
        </w:rPr>
        <w:t xml:space="preserve"> to Jerusalem.</w:t>
      </w:r>
      <w:r w:rsidR="00FB35B5">
        <w:rPr>
          <w:rFonts w:ascii="SBL Hebrew" w:hAnsi="SBL Hebrew" w:cs="SBL Hebrew" w:hint="cs"/>
          <w:color w:val="007F7F"/>
          <w:sz w:val="24"/>
          <w:szCs w:val="28"/>
          <w:rtl/>
        </w:rPr>
        <w:t>צָרים</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 the foes into whose power Jerusalem fell helplessly, not specially the escorts of those who were carried away (Thenius).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They made a mockery of her</w:t>
      </w:r>
      <w:r w:rsidR="00FB35B5" w:rsidRPr="00B229D5">
        <w:rPr>
          <w:rFonts w:ascii="SBL Hebrew" w:hAnsi="SBL Hebrew" w:cs="SBL Hebrew" w:hint="cs"/>
          <w:color w:val="007F7F"/>
          <w:sz w:val="24"/>
          <w:szCs w:val="24"/>
          <w:rtl/>
        </w:rPr>
        <w:t xml:space="preserve"> </w:t>
      </w:r>
      <w:r w:rsidR="00FB35B5">
        <w:rPr>
          <w:rFonts w:ascii="SBL Hebrew" w:hAnsi="SBL Hebrew" w:cs="SBL Hebrew" w:hint="cs"/>
          <w:color w:val="007F7F"/>
          <w:sz w:val="24"/>
          <w:szCs w:val="28"/>
          <w:rtl/>
        </w:rPr>
        <w:t>מַשְׁבַּתִּים</w:t>
      </w:r>
      <w:r w:rsidRPr="002759FF">
        <w:rPr>
          <w:rFonts w:ascii="Times New Roman" w:hAnsi="Times New Roman" w:cs="Times New Roman"/>
          <w:color w:val="000000"/>
          <w:sz w:val="24"/>
          <w:szCs w:val="24"/>
        </w:rPr>
        <w:t xml:space="preserve">. This word is </w:t>
      </w:r>
      <w:r w:rsidR="00DB766B">
        <w:rPr>
          <w:rFonts w:ascii="SBL Greek" w:hAnsi="SBL Greek" w:cs="LSBGreek"/>
          <w:color w:val="0000FF"/>
          <w:sz w:val="24"/>
          <w:szCs w:val="24"/>
          <w:lang w:val="el-GR"/>
        </w:rPr>
        <w:t>ἅπ</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λεγ</w:t>
      </w:r>
      <w:r w:rsidR="00DB766B" w:rsidRPr="00DB766B">
        <w:rPr>
          <w:rFonts w:ascii="SBL Greek" w:hAnsi="SBL Greek" w:cs="LSBGreek"/>
          <w:color w:val="0000FF"/>
          <w:sz w:val="24"/>
          <w:szCs w:val="24"/>
        </w:rPr>
        <w:t>.</w:t>
      </w:r>
      <w:r w:rsidRPr="002759FF">
        <w:rPr>
          <w:rFonts w:ascii="Times New Roman" w:hAnsi="Times New Roman" w:cs="Times New Roman"/>
          <w:color w:val="000000"/>
          <w:sz w:val="24"/>
          <w:szCs w:val="24"/>
        </w:rPr>
        <w:t xml:space="preserve"> It is not identical in meaning with</w:t>
      </w:r>
      <w:r w:rsidR="00FB35B5">
        <w:rPr>
          <w:rFonts w:ascii="SBL Hebrew" w:hAnsi="SBL Hebrew" w:cs="SBL Hebrew" w:hint="cs"/>
          <w:color w:val="007F7F"/>
          <w:sz w:val="24"/>
          <w:szCs w:val="28"/>
          <w:rtl/>
        </w:rPr>
        <w:t>שׁבָּתוֹ</w:t>
      </w:r>
      <w:proofErr w:type="gramStart"/>
      <w:r w:rsidR="00FB35B5">
        <w:rPr>
          <w:rFonts w:ascii="SBL Hebrew" w:hAnsi="SBL Hebrew" w:cs="SBL Hebrew" w:hint="cs"/>
          <w:color w:val="007F7F"/>
          <w:sz w:val="24"/>
          <w:szCs w:val="28"/>
          <w:rtl/>
        </w:rPr>
        <w:t xml:space="preserve">ת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sabbata </w:t>
      </w:r>
      <w:r w:rsidRPr="002759FF">
        <w:rPr>
          <w:rFonts w:ascii="Times New Roman" w:hAnsi="Times New Roman" w:cs="Times New Roman"/>
          <w:color w:val="000000"/>
          <w:sz w:val="24"/>
          <w:szCs w:val="24"/>
        </w:rPr>
        <w:t xml:space="preserve">(Vulgate, Luther, etc.), though connected with it; nor does it signify </w:t>
      </w:r>
      <w:r w:rsidRPr="002759FF">
        <w:rPr>
          <w:rFonts w:ascii="Times New Roman" w:hAnsi="Times New Roman" w:cs="Times New Roman"/>
          <w:i/>
          <w:iCs/>
          <w:color w:val="000000"/>
          <w:sz w:val="24"/>
          <w:szCs w:val="24"/>
        </w:rPr>
        <w:t>deletiones</w:t>
      </w:r>
      <w:r w:rsidRPr="002759FF">
        <w:rPr>
          <w:rFonts w:ascii="Times New Roman" w:hAnsi="Times New Roman" w:cs="Times New Roman"/>
          <w:color w:val="000000"/>
          <w:sz w:val="24"/>
          <w:szCs w:val="24"/>
        </w:rPr>
        <w:t xml:space="preserve">, destructions (Gesenius), but </w:t>
      </w:r>
      <w:r w:rsidRPr="002759FF">
        <w:rPr>
          <w:rFonts w:ascii="Times New Roman" w:hAnsi="Times New Roman" w:cs="Times New Roman"/>
          <w:i/>
          <w:iCs/>
          <w:color w:val="000000"/>
          <w:sz w:val="24"/>
          <w:szCs w:val="24"/>
        </w:rPr>
        <w:t xml:space="preserve">cessationes. </w:t>
      </w:r>
      <w:r w:rsidRPr="002759FF">
        <w:rPr>
          <w:rFonts w:ascii="Times New Roman" w:hAnsi="Times New Roman" w:cs="Times New Roman"/>
          <w:color w:val="000000"/>
          <w:sz w:val="24"/>
          <w:szCs w:val="24"/>
        </w:rPr>
        <w:t xml:space="preserve">This last rendering, however, is not to be taken according to the explanation of Rosenmüller: </w:t>
      </w:r>
      <w:r w:rsidRPr="002759FF">
        <w:rPr>
          <w:rFonts w:ascii="Times New Roman" w:hAnsi="Times New Roman" w:cs="Times New Roman"/>
          <w:i/>
          <w:iCs/>
          <w:color w:val="000000"/>
          <w:sz w:val="24"/>
          <w:szCs w:val="24"/>
        </w:rPr>
        <w:t>quod cessasset omnis ille decor</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qui nominatus </w:t>
      </w:r>
      <w:proofErr w:type="gramStart"/>
      <w:r w:rsidRPr="002759FF">
        <w:rPr>
          <w:rFonts w:ascii="Times New Roman" w:hAnsi="Times New Roman" w:cs="Times New Roman"/>
          <w:i/>
          <w:iCs/>
          <w:color w:val="000000"/>
          <w:sz w:val="24"/>
          <w:szCs w:val="24"/>
        </w:rPr>
        <w:t>este</w:t>
      </w:r>
      <w:proofErr w:type="gramEnd"/>
      <w:r w:rsidRPr="002759FF">
        <w:rPr>
          <w:rFonts w:ascii="Times New Roman" w:hAnsi="Times New Roman" w:cs="Times New Roman"/>
          <w:i/>
          <w:iCs/>
          <w:color w:val="000000"/>
          <w:sz w:val="24"/>
          <w:szCs w:val="24"/>
        </w:rPr>
        <w:t xml:space="preserve"> ante</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principatus et prosper rerum status</w:t>
      </w:r>
      <w:r w:rsidRPr="002759FF">
        <w:rPr>
          <w:rFonts w:ascii="Times New Roman" w:hAnsi="Times New Roman" w:cs="Times New Roman"/>
          <w:color w:val="000000"/>
          <w:sz w:val="24"/>
          <w:szCs w:val="24"/>
        </w:rPr>
        <w:t xml:space="preserve">; but rather as L. Cappellus in his </w:t>
      </w:r>
      <w:r w:rsidRPr="002759FF">
        <w:rPr>
          <w:rFonts w:ascii="Times New Roman" w:hAnsi="Times New Roman" w:cs="Times New Roman"/>
          <w:i/>
          <w:iCs/>
          <w:color w:val="000000"/>
          <w:sz w:val="24"/>
          <w:szCs w:val="24"/>
        </w:rPr>
        <w:t xml:space="preserve">nott. </w:t>
      </w:r>
      <w:proofErr w:type="gramStart"/>
      <w:r w:rsidRPr="002759FF">
        <w:rPr>
          <w:rFonts w:ascii="Times New Roman" w:hAnsi="Times New Roman" w:cs="Times New Roman"/>
          <w:i/>
          <w:iCs/>
          <w:color w:val="000000"/>
          <w:sz w:val="24"/>
          <w:szCs w:val="24"/>
        </w:rPr>
        <w:t>crit</w:t>
      </w:r>
      <w:proofErr w:type="gramEnd"/>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xml:space="preserve">expresses it: </w:t>
      </w:r>
      <w:r w:rsidRPr="002759FF">
        <w:rPr>
          <w:rFonts w:ascii="Times New Roman" w:hAnsi="Times New Roman" w:cs="Times New Roman"/>
          <w:i/>
          <w:iCs/>
          <w:color w:val="000000"/>
          <w:sz w:val="24"/>
          <w:szCs w:val="24"/>
        </w:rPr>
        <w:t>quod nunc terra ejus deserta jacet nec colitur et quasi cessat et feriatur</w:t>
      </w:r>
      <w:r w:rsidRPr="002759FF">
        <w:rPr>
          <w:rFonts w:ascii="Times New Roman" w:hAnsi="Times New Roman" w:cs="Times New Roman"/>
          <w:color w:val="000000"/>
          <w:sz w:val="24"/>
          <w:szCs w:val="24"/>
        </w:rPr>
        <w:t>, though he does not quite exhaust the meaning. As Gerlach rightly remarks, the expression is “evidently used with reference to the threatenings given in the law, Lev. 26:34, 35, that the land would observe its Sabbaths, — that it will keep them during the whole period of the desolation, when Israel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 the land of his enemies.” We must not, however, restrict the reference merely to the uncultivated state of the fields, but extend it so that it shall be applied to cessation from all kinds of employment, even those connected with the worship of God, which were necessary for the hallowing of the Sabbath. The mockery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 enemies does not apply to the Jewish celebration of the Sabbath (to which Grotius refers the words), but to the cessation of the public worship of the Lord, inasmuch as the heathen, by destroying Jerusalem and the temple, fancied they had not only put an end to the worship of God of the Jews, but also conquered the God of Israel as a helpless national deity, and made a mock of Israel’s faith in Jahveh as the only true God.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2"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1:8]]</w:t>
      </w:r>
    </w:p>
    <w:p w:rsidR="00845963" w:rsidRDefault="00D974CB" w:rsidP="002108BE">
      <w:pPr>
        <w:pStyle w:val="Heading7"/>
      </w:pPr>
      <w:r w:rsidRPr="002759FF">
        <w:t xml:space="preserve">Lam. 1:8f.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But Jerusalem has brought this unutterable misery on herself through her grievous sins.</w:t>
      </w:r>
      <w:r w:rsidR="00FB35B5">
        <w:rPr>
          <w:rFonts w:ascii="SBL Hebrew" w:hAnsi="SBL Hebrew" w:cs="SBL Hebrew" w:hint="cs"/>
          <w:color w:val="007F7F"/>
          <w:sz w:val="24"/>
          <w:szCs w:val="28"/>
          <w:rtl/>
        </w:rPr>
        <w:t>חָטְאָ</w:t>
      </w:r>
      <w:proofErr w:type="gramStart"/>
      <w:r w:rsidR="00FB35B5">
        <w:rPr>
          <w:rFonts w:ascii="SBL Hebrew" w:hAnsi="SBL Hebrew" w:cs="SBL Hebrew" w:hint="cs"/>
          <w:color w:val="007F7F"/>
          <w:sz w:val="24"/>
          <w:szCs w:val="28"/>
          <w:rtl/>
        </w:rPr>
        <w:t>ה</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intensified by the noun</w:t>
      </w:r>
      <w:r w:rsidR="00FB35B5">
        <w:rPr>
          <w:rFonts w:ascii="SBL Hebrew" w:hAnsi="SBL Hebrew" w:cs="SBL Hebrew" w:hint="cs"/>
          <w:color w:val="007F7F"/>
          <w:sz w:val="24"/>
          <w:szCs w:val="28"/>
          <w:rtl/>
        </w:rPr>
        <w:t>חטְא</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instead of the inf. abs., as in Jer. 46:5. Jerusalem has sinned grievously, and therefore has become an object of aversion.</w:t>
      </w:r>
      <w:r w:rsidR="00FB35B5">
        <w:rPr>
          <w:rFonts w:ascii="SBL Hebrew" w:hAnsi="SBL Hebrew" w:cs="SBL Hebrew" w:hint="cs"/>
          <w:color w:val="007F7F"/>
          <w:sz w:val="24"/>
          <w:szCs w:val="28"/>
          <w:rtl/>
        </w:rPr>
        <w:t>נידָ</w:t>
      </w:r>
      <w:proofErr w:type="gramStart"/>
      <w:r w:rsidR="00FB35B5">
        <w:rPr>
          <w:rFonts w:ascii="SBL Hebrew" w:hAnsi="SBL Hebrew" w:cs="SBL Hebrew" w:hint="cs"/>
          <w:color w:val="007F7F"/>
          <w:sz w:val="24"/>
          <w:szCs w:val="28"/>
          <w:rtl/>
        </w:rPr>
        <w:t>ה</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mean </w:t>
      </w:r>
      <w:r w:rsidR="00DB766B">
        <w:rPr>
          <w:rFonts w:ascii="SBL Greek" w:hAnsi="SBL Greek" w:cs="LSBGreek"/>
          <w:color w:val="0000FF"/>
          <w:sz w:val="24"/>
          <w:szCs w:val="24"/>
          <w:lang w:val="el-GR"/>
        </w:rPr>
        <w:t>εἰς</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σάλον</w:t>
      </w:r>
      <w:r w:rsidRPr="00DB766B">
        <w:rPr>
          <w:rFonts w:ascii="SBL Greek" w:hAnsi="SBL Greek" w:cs="LSBGreek"/>
          <w:color w:val="0000FF"/>
          <w:sz w:val="24"/>
          <w:szCs w:val="24"/>
        </w:rPr>
        <w:t xml:space="preserve"> </w:t>
      </w:r>
      <w:r w:rsidRPr="002759FF">
        <w:rPr>
          <w:rFonts w:ascii="Times New Roman" w:hAnsi="Times New Roman" w:cs="Times New Roman"/>
          <w:color w:val="000000"/>
          <w:sz w:val="24"/>
          <w:szCs w:val="24"/>
        </w:rPr>
        <w:t xml:space="preserve">(LXX), or </w:t>
      </w:r>
      <w:r w:rsidRPr="002759FF">
        <w:rPr>
          <w:rFonts w:ascii="Times New Roman" w:hAnsi="Times New Roman" w:cs="Times New Roman"/>
          <w:i/>
          <w:iCs/>
          <w:color w:val="000000"/>
          <w:sz w:val="24"/>
          <w:szCs w:val="24"/>
        </w:rPr>
        <w:t xml:space="preserve">instabilis </w:t>
      </w:r>
      <w:r w:rsidRPr="002759FF">
        <w:rPr>
          <w:rFonts w:ascii="Times New Roman" w:hAnsi="Times New Roman" w:cs="Times New Roman"/>
          <w:color w:val="000000"/>
          <w:sz w:val="24"/>
          <w:szCs w:val="24"/>
        </w:rPr>
        <w:t>(Vulgate); nor is it, with the Chaldee, Raschi, and most of the ancient expositors, to be derived from</w:t>
      </w:r>
      <w:r w:rsidR="00FB35B5">
        <w:rPr>
          <w:rFonts w:ascii="SBL Hebrew" w:hAnsi="SBL Hebrew" w:cs="SBL Hebrew" w:hint="cs"/>
          <w:color w:val="007F7F"/>
          <w:sz w:val="24"/>
          <w:szCs w:val="28"/>
          <w:rtl/>
        </w:rPr>
        <w:t>נוּד</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we must rather, with modern expositors, regard it as a lengthened form of </w:t>
      </w:r>
      <w:r w:rsidR="00FB35B5">
        <w:rPr>
          <w:rFonts w:ascii="SBL Hebrew" w:hAnsi="SBL Hebrew" w:cs="SBL Hebrew" w:hint="cs"/>
          <w:color w:val="007F7F"/>
          <w:sz w:val="24"/>
          <w:szCs w:val="28"/>
          <w:rtl/>
        </w:rPr>
        <w:t>נדָּה</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which indeed is the reading given in twenty codices of Kennicott. Regarding these forms,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84, </w:t>
      </w:r>
      <w:r w:rsidRPr="002759FF">
        <w:rPr>
          <w:rFonts w:ascii="Times New Roman" w:hAnsi="Times New Roman" w:cs="Times New Roman"/>
          <w:i/>
          <w:iCs/>
          <w:color w:val="000000"/>
          <w:sz w:val="24"/>
          <w:szCs w:val="24"/>
        </w:rPr>
        <w:t xml:space="preserve">a. </w:t>
      </w:r>
      <w:r w:rsidR="00FB35B5">
        <w:rPr>
          <w:rFonts w:ascii="SBL Hebrew" w:hAnsi="SBL Hebrew" w:cs="SBL Hebrew" w:hint="cs"/>
          <w:color w:val="007F7F"/>
          <w:sz w:val="24"/>
          <w:szCs w:val="28"/>
          <w:rtl/>
        </w:rPr>
        <w:t>נדָּה</w:t>
      </w:r>
      <w:r w:rsidRPr="00B229D5">
        <w:rPr>
          <w:rFonts w:ascii="SBL Hebrew" w:hAnsi="SBL Hebrew" w:cs="SBL Hebrew"/>
          <w:color w:val="007F7F"/>
          <w:sz w:val="24"/>
          <w:szCs w:val="24"/>
        </w:rPr>
        <w:t xml:space="preserve"> </w:t>
      </w:r>
      <w:r w:rsidRPr="002759FF">
        <w:rPr>
          <w:rFonts w:ascii="Times New Roman" w:hAnsi="Times New Roman" w:cs="Times New Roman"/>
          <w:i/>
          <w:iCs/>
          <w:color w:val="000000"/>
          <w:sz w:val="24"/>
          <w:szCs w:val="24"/>
        </w:rPr>
        <w:t xml:space="preserve">(prop. </w:t>
      </w:r>
      <w:r w:rsidRPr="002759FF">
        <w:rPr>
          <w:rFonts w:ascii="Times New Roman" w:hAnsi="Times New Roman" w:cs="Times New Roman"/>
          <w:color w:val="000000"/>
          <w:sz w:val="24"/>
          <w:szCs w:val="24"/>
        </w:rPr>
        <w:t>what one should flee from) signifies in particular the uncleanness of the menstrual discharge in women, Lev. 12:2, 5, etc.; then the uncleanness of a woman in this condition, Lev. 15:19, etc.; here it is transferred to Jerusalem, personified as such an unclean woman, and therefore shunned.</w:t>
      </w:r>
      <w:r w:rsidR="00FB35B5">
        <w:rPr>
          <w:rFonts w:ascii="SBL Hebrew" w:hAnsi="SBL Hebrew" w:cs="SBL Hebrew" w:hint="cs"/>
          <w:color w:val="007F7F"/>
          <w:sz w:val="24"/>
          <w:szCs w:val="28"/>
          <w:rtl/>
        </w:rPr>
        <w:t>הִזִּיל</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the Hiphil of </w:t>
      </w:r>
      <w:r w:rsidR="00FB35B5">
        <w:rPr>
          <w:rFonts w:ascii="SBL Hebrew" w:hAnsi="SBL Hebrew" w:cs="SBL Hebrew" w:hint="cs"/>
          <w:color w:val="007F7F"/>
          <w:sz w:val="24"/>
          <w:szCs w:val="28"/>
          <w:rtl/>
        </w:rPr>
        <w:t>זלָל</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(as to the form,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114, </w:t>
      </w:r>
      <w:r w:rsidRPr="002759FF">
        <w:rPr>
          <w:rFonts w:ascii="Times New Roman" w:hAnsi="Times New Roman" w:cs="Times New Roman"/>
          <w:i/>
          <w:iCs/>
          <w:color w:val="000000"/>
          <w:sz w:val="24"/>
          <w:szCs w:val="24"/>
        </w:rPr>
        <w:t>c</w:t>
      </w:r>
      <w:r w:rsidRPr="002759FF">
        <w:rPr>
          <w:rFonts w:ascii="Times New Roman" w:hAnsi="Times New Roman" w:cs="Times New Roman"/>
          <w:color w:val="000000"/>
          <w:sz w:val="24"/>
          <w:szCs w:val="24"/>
        </w:rPr>
        <w:t>), occurs only in this passage, and signifies to esteem lightly, the opposite of</w:t>
      </w:r>
      <w:r w:rsidR="00FB35B5">
        <w:rPr>
          <w:rFonts w:ascii="SBL Hebrew" w:hAnsi="SBL Hebrew" w:cs="SBL Hebrew" w:hint="cs"/>
          <w:color w:val="007F7F"/>
          <w:sz w:val="24"/>
          <w:szCs w:val="28"/>
          <w:rtl/>
        </w:rPr>
        <w:t>כַּבּד</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to </w:t>
      </w:r>
      <w:r w:rsidRPr="002759FF">
        <w:rPr>
          <w:rFonts w:ascii="Times New Roman" w:hAnsi="Times New Roman" w:cs="Times New Roman"/>
          <w:color w:val="000000"/>
          <w:sz w:val="24"/>
          <w:szCs w:val="24"/>
        </w:rPr>
        <w:lastRenderedPageBreak/>
        <w:t>esteem, value highly; hence</w:t>
      </w:r>
      <w:r w:rsidR="00FB35B5">
        <w:rPr>
          <w:rFonts w:ascii="SBL Hebrew" w:hAnsi="SBL Hebrew" w:cs="SBL Hebrew" w:hint="cs"/>
          <w:color w:val="007F7F"/>
          <w:sz w:val="24"/>
          <w:szCs w:val="28"/>
          <w:rtl/>
        </w:rPr>
        <w:t>זוֹלל</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“despised,” v. 11, as in Jer. 15:19. Those who formerly esteemed her — her </w:t>
      </w:r>
      <w:proofErr w:type="gramStart"/>
      <w:r w:rsidRPr="002759FF">
        <w:rPr>
          <w:rFonts w:ascii="Times New Roman" w:hAnsi="Times New Roman" w:cs="Times New Roman"/>
          <w:color w:val="000000"/>
          <w:sz w:val="24"/>
          <w:szCs w:val="24"/>
        </w:rPr>
        <w:t>friends, and those who honoured her, i.e., her allies —</w:t>
      </w:r>
      <w:proofErr w:type="gramEnd"/>
      <w:r w:rsidRPr="002759FF">
        <w:rPr>
          <w:rFonts w:ascii="Times New Roman" w:hAnsi="Times New Roman" w:cs="Times New Roman"/>
          <w:color w:val="000000"/>
          <w:sz w:val="24"/>
          <w:szCs w:val="24"/>
        </w:rPr>
        <w:t xml:space="preserve"> now despise her, because they have seen her nakedness. The nakedness of Jerusalem means her sins and vices that have now come to the light. She herself also, through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judgment that has befallen her, has come to see the infamy of her deeds, sighs over them, and turns away for shame, i.e., withdraws from the people so that they may no longer look on her in her shame.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1:9]]</w:t>
      </w:r>
    </w:p>
    <w:p w:rsidR="00845963" w:rsidRDefault="00D974CB" w:rsidP="002108BE">
      <w:pPr>
        <w:pStyle w:val="Heading7"/>
      </w:pPr>
      <w:r w:rsidRPr="002759FF">
        <w:t xml:space="preserve">Lam. 1:9.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 9 the figure if uncleanness is further developed. Her uncleanness sticks to the hems or skirts of her garment.</w:t>
      </w:r>
      <w:r w:rsidRPr="00B229D5">
        <w:rPr>
          <w:rFonts w:ascii="SBL Hebrew" w:hAnsi="SBL Hebrew" w:cs="SBL Hebrew"/>
          <w:color w:val="007F7F"/>
          <w:sz w:val="24"/>
          <w:szCs w:val="24"/>
        </w:rPr>
        <w:t xml:space="preserve"> </w:t>
      </w:r>
      <w:r w:rsidR="00FB35B5" w:rsidRPr="00B229D5">
        <w:rPr>
          <w:rFonts w:ascii="SBL Hebrew" w:hAnsi="SBL Hebrew" w:cs="SBL Hebrew" w:hint="cs"/>
          <w:color w:val="007F7F"/>
          <w:sz w:val="24"/>
          <w:szCs w:val="24"/>
          <w:rtl/>
        </w:rPr>
        <w:t xml:space="preserve">   </w:t>
      </w:r>
      <w:r w:rsidR="00FB35B5">
        <w:rPr>
          <w:rFonts w:ascii="SBL Hebrew" w:hAnsi="SBL Hebrew" w:cs="SBL Hebrew" w:hint="cs"/>
          <w:color w:val="007F7F"/>
          <w:sz w:val="24"/>
          <w:szCs w:val="28"/>
          <w:rtl/>
        </w:rPr>
        <w:t>מֻמְאָה</w:t>
      </w:r>
      <w:r w:rsidRPr="002759FF">
        <w:rPr>
          <w:rFonts w:ascii="Times New Roman" w:hAnsi="Times New Roman" w:cs="Times New Roman"/>
          <w:color w:val="000000"/>
          <w:sz w:val="24"/>
          <w:szCs w:val="24"/>
        </w:rPr>
        <w:t>is the defilement caused by touching a person or thing Levitically unclean, Lev. 5:3; 7:21; here, therefore, it means defilement by sins and crimes. This has now been revealed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by the judgment, because she did not think of her end. These words point to the warning given in the song of Moses,</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32:29: “If they were wise, they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would understand this (that apostasy from the Lord brings heavy punishment after it), they would think of their end,” i.e., the evil issue of continued resistance to God’s commands. But the words are especially a quotation from Isa. 47:7, where they are used of Babylon, that thought she would always remain mistress, and did not think of the end of her pride; therefore on her also came the sentence, “Come down from thy glory, sit in the dust,” Isa. 47:1, cf. Jer. 48:18. Jerusalem has now experienced this also; she has come down wonderfully, or fallen from the height of her glory into the depths of misery and disgrace, where she has none to comfort her, and is constrained to sigh, “O Lord, behold my misery!” These words are to be taken as a sign from the daughter of Zion, deeply humbled through shame and repentance for her sins. This is required by the whole tenor of the words, and confirmed by a comparison with vv. 11 and 20.</w:t>
      </w:r>
      <w:r w:rsidR="00FB35B5">
        <w:rPr>
          <w:rFonts w:ascii="SBL Hebrew" w:hAnsi="SBL Hebrew" w:cs="SBL Hebrew" w:hint="cs"/>
          <w:color w:val="007F7F"/>
          <w:sz w:val="24"/>
          <w:szCs w:val="28"/>
          <w:rtl/>
        </w:rPr>
        <w:t>פְּלָאִ</w:t>
      </w:r>
      <w:proofErr w:type="gramStart"/>
      <w:r w:rsidR="00FB35B5">
        <w:rPr>
          <w:rFonts w:ascii="SBL Hebrew" w:hAnsi="SBL Hebrew" w:cs="SBL Hebrew" w:hint="cs"/>
          <w:color w:val="007F7F"/>
          <w:sz w:val="24"/>
          <w:szCs w:val="28"/>
          <w:rtl/>
        </w:rPr>
        <w:t>ים</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used adverbially;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204, </w:t>
      </w:r>
      <w:r w:rsidRPr="002759FF">
        <w:rPr>
          <w:rFonts w:ascii="Times New Roman" w:hAnsi="Times New Roman" w:cs="Times New Roman"/>
          <w:i/>
          <w:iCs/>
          <w:color w:val="000000"/>
          <w:sz w:val="24"/>
          <w:szCs w:val="24"/>
        </w:rPr>
        <w:t xml:space="preserve">b </w:t>
      </w:r>
      <w:r w:rsidRPr="002759FF">
        <w:rPr>
          <w:rFonts w:ascii="Times New Roman" w:hAnsi="Times New Roman" w:cs="Times New Roman"/>
          <w:color w:val="000000"/>
          <w:sz w:val="24"/>
          <w:szCs w:val="24"/>
        </w:rPr>
        <w:t xml:space="preserve">[Gesenius,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100, 2, </w:t>
      </w:r>
      <w:r w:rsidRPr="002759FF">
        <w:rPr>
          <w:rFonts w:ascii="Times New Roman" w:hAnsi="Times New Roman" w:cs="Times New Roman"/>
          <w:i/>
          <w:iCs/>
          <w:color w:val="000000"/>
          <w:sz w:val="24"/>
          <w:szCs w:val="24"/>
        </w:rPr>
        <w:t xml:space="preserve">b]. </w:t>
      </w:r>
      <w:r w:rsidRPr="002759FF">
        <w:rPr>
          <w:rFonts w:ascii="Times New Roman" w:hAnsi="Times New Roman" w:cs="Times New Roman"/>
          <w:color w:val="000000"/>
          <w:sz w:val="24"/>
          <w:szCs w:val="24"/>
        </w:rPr>
        <w:t>There is no need for supplying anything after</w:t>
      </w:r>
      <w:r w:rsidR="00FB35B5">
        <w:rPr>
          <w:rFonts w:ascii="SBL Hebrew" w:hAnsi="SBL Hebrew" w:cs="SBL Hebrew" w:hint="cs"/>
          <w:color w:val="007F7F"/>
          <w:sz w:val="24"/>
          <w:szCs w:val="28"/>
          <w:rtl/>
        </w:rPr>
        <w:t>הִגְדִּיל</w:t>
      </w:r>
      <w:r w:rsidR="00FB35B5"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cf. Jer. 48:26, 42, Dan. 8:4, 8, 11, 25, although</w:t>
      </w:r>
      <w:r w:rsidR="00FB35B5">
        <w:rPr>
          <w:rFonts w:ascii="SBL Hebrew" w:hAnsi="SBL Hebrew" w:cs="SBL Hebrew" w:hint="cs"/>
          <w:color w:val="007F7F"/>
          <w:sz w:val="24"/>
          <w:szCs w:val="28"/>
          <w:rtl/>
        </w:rPr>
        <w:t xml:space="preserve">לעֲשׂוֹת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originally stood with it, e.g., Joe. 2:20;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122, </w:t>
      </w:r>
      <w:r w:rsidRPr="002759FF">
        <w:rPr>
          <w:rFonts w:ascii="Times New Roman" w:hAnsi="Times New Roman" w:cs="Times New Roman"/>
          <w:i/>
          <w:iCs/>
          <w:color w:val="000000"/>
          <w:sz w:val="24"/>
          <w:szCs w:val="24"/>
        </w:rPr>
        <w:t xml:space="preserve">c </w:t>
      </w:r>
      <w:r w:rsidRPr="002759FF">
        <w:rPr>
          <w:rFonts w:ascii="Times New Roman" w:hAnsi="Times New Roman" w:cs="Times New Roman"/>
          <w:color w:val="000000"/>
          <w:sz w:val="24"/>
          <w:szCs w:val="24"/>
        </w:rPr>
        <w:t xml:space="preserve">[and Gesenius’ </w:t>
      </w:r>
      <w:r w:rsidRPr="002759FF">
        <w:rPr>
          <w:rFonts w:ascii="Times New Roman" w:hAnsi="Times New Roman" w:cs="Times New Roman"/>
          <w:i/>
          <w:iCs/>
          <w:color w:val="000000"/>
          <w:sz w:val="24"/>
          <w:szCs w:val="24"/>
        </w:rPr>
        <w:t>Lexicon</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s.v.</w:t>
      </w:r>
      <w:r w:rsidR="00FB35B5">
        <w:rPr>
          <w:rFonts w:ascii="SBL Hebrew" w:hAnsi="SBL Hebrew" w:cs="SBL Hebrew" w:hint="cs"/>
          <w:color w:val="007F7F"/>
          <w:sz w:val="24"/>
          <w:szCs w:val="28"/>
          <w:rtl/>
        </w:rPr>
        <w:t>גּדַ</w:t>
      </w:r>
      <w:proofErr w:type="gramStart"/>
      <w:r w:rsidR="00FB35B5">
        <w:rPr>
          <w:rFonts w:ascii="SBL Hebrew" w:hAnsi="SBL Hebrew" w:cs="SBL Hebrew" w:hint="cs"/>
          <w:color w:val="007F7F"/>
          <w:sz w:val="24"/>
          <w:szCs w:val="28"/>
          <w:rtl/>
        </w:rPr>
        <w:t>ל</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The clause</w:t>
      </w:r>
      <w:r w:rsidR="00FB35B5">
        <w:rPr>
          <w:rFonts w:ascii="SBL Hebrew" w:hAnsi="SBL Hebrew" w:cs="SBL Hebrew" w:hint="cs"/>
          <w:color w:val="007F7F"/>
          <w:sz w:val="24"/>
          <w:szCs w:val="28"/>
          <w:rtl/>
        </w:rPr>
        <w:t>כִּי הִגְדִּ</w:t>
      </w:r>
      <w:proofErr w:type="gramStart"/>
      <w:r w:rsidR="00FB35B5">
        <w:rPr>
          <w:rFonts w:ascii="SBL Hebrew" w:hAnsi="SBL Hebrew" w:cs="SBL Hebrew" w:hint="cs"/>
          <w:color w:val="007F7F"/>
          <w:sz w:val="24"/>
          <w:szCs w:val="28"/>
          <w:rtl/>
        </w:rPr>
        <w:t>יל</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which assigns the reason, refers not merely to the sighing of Jerusalem, but also to the words, “and she came down wonderfully.” The boasting of the enemy shows itself in the regardless, arrogant treatment not merely of the people and their property, but also of their holy things.</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1:10]]</w:t>
      </w:r>
    </w:p>
    <w:p w:rsidR="00845963" w:rsidRDefault="00D974CB" w:rsidP="002108BE">
      <w:pPr>
        <w:pStyle w:val="Heading7"/>
      </w:pPr>
      <w:r w:rsidRPr="002759FF">
        <w:t xml:space="preserve">Lam. 1:10.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2"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This is specially mentioned in v. 10. The enemy has spread out his hand over all her jewels (</w:t>
      </w:r>
      <w:r w:rsidR="00FB35B5">
        <w:rPr>
          <w:rFonts w:ascii="SBL Hebrew" w:hAnsi="SBL Hebrew" w:cs="SBL Hebrew" w:hint="cs"/>
          <w:color w:val="007F7F"/>
          <w:sz w:val="24"/>
          <w:szCs w:val="28"/>
          <w:rtl/>
        </w:rPr>
        <w:t>מַחֲמַדֶּיהָ</w:t>
      </w:r>
      <w:r w:rsidRPr="002759FF">
        <w:rPr>
          <w:rFonts w:ascii="Times New Roman" w:hAnsi="Times New Roman" w:cs="Times New Roman"/>
          <w:color w:val="000000"/>
          <w:sz w:val="24"/>
          <w:szCs w:val="24"/>
        </w:rPr>
        <w:t>, the costly treasures of Jerusalem which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were plundered), and even forced into the sanctuary of the Lord to spoil it of its treasures and vessels. C. B. Michaelis, Thenius, Gerlach, Nägelsbach, etc., would restrict the meaning of</w:t>
      </w:r>
      <w:r w:rsidR="00FB35B5">
        <w:rPr>
          <w:rFonts w:ascii="SBL Hebrew" w:hAnsi="SBL Hebrew" w:cs="SBL Hebrew" w:hint="cs"/>
          <w:color w:val="007F7F"/>
          <w:sz w:val="24"/>
          <w:szCs w:val="28"/>
          <w:rtl/>
        </w:rPr>
        <w:t>מַחֲמַדֶּיה</w:t>
      </w:r>
      <w:proofErr w:type="gramStart"/>
      <w:r w:rsidR="00FB35B5">
        <w:rPr>
          <w:rFonts w:ascii="SBL Hebrew" w:hAnsi="SBL Hebrew" w:cs="SBL Hebrew" w:hint="cs"/>
          <w:color w:val="007F7F"/>
          <w:sz w:val="24"/>
          <w:szCs w:val="28"/>
          <w:rtl/>
        </w:rPr>
        <w:t>ָ</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the precious things of the sanctuary; but not only are there no sufficient reasons for this, but the structure of the clauses is against it. Neither does the expression, “all our precious things,”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Isa. 69:10, signify merely the articles used in public worship on which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people had placed their desire; nor are “all her pleasant vessels” merely the sacred vessels of the temple. In the latter passage, the suffix in</w:t>
      </w:r>
      <w:r w:rsidR="00FB35B5" w:rsidRPr="00B229D5">
        <w:rPr>
          <w:rFonts w:ascii="SBL Hebrew" w:hAnsi="SBL Hebrew" w:cs="SBL Hebrew" w:hint="cs"/>
          <w:color w:val="007F7F"/>
          <w:sz w:val="24"/>
          <w:szCs w:val="24"/>
          <w:rtl/>
        </w:rPr>
        <w:t xml:space="preserve"> </w:t>
      </w:r>
      <w:r w:rsidR="00FB35B5">
        <w:rPr>
          <w:rFonts w:ascii="SBL Hebrew" w:hAnsi="SBL Hebrew" w:cs="SBL Hebrew" w:hint="cs"/>
          <w:color w:val="007F7F"/>
          <w:sz w:val="24"/>
          <w:szCs w:val="28"/>
          <w:rtl/>
        </w:rPr>
        <w:t xml:space="preserve">מַחֲמַדֶּיהָ </w:t>
      </w:r>
      <w:r w:rsidRPr="002759FF">
        <w:rPr>
          <w:rFonts w:ascii="Times New Roman" w:hAnsi="Times New Roman" w:cs="Times New Roman"/>
          <w:color w:val="000000"/>
          <w:sz w:val="24"/>
          <w:szCs w:val="24"/>
        </w:rPr>
        <w:t>refers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Jerusalem; and inasmuch as the burning of all the palaces of the city (</w:t>
      </w:r>
      <w:r w:rsidR="00FB35B5">
        <w:rPr>
          <w:rFonts w:ascii="SBL Hebrew" w:hAnsi="SBL Hebrew" w:cs="SBL Hebrew" w:hint="cs"/>
          <w:color w:val="007F7F"/>
          <w:sz w:val="24"/>
          <w:szCs w:val="28"/>
          <w:rtl/>
        </w:rPr>
        <w:t>אַרְמְנֹתֶיהָ</w:t>
      </w:r>
      <w:r w:rsidRPr="002759FF">
        <w:rPr>
          <w:rFonts w:ascii="Times New Roman" w:hAnsi="Times New Roman" w:cs="Times New Roman"/>
          <w:color w:val="000000"/>
          <w:sz w:val="24"/>
          <w:szCs w:val="24"/>
        </w:rPr>
        <w:t>) has been mentioned immediately before, we are so much the less at liberty to restrict “all her precious vessels” to the vessels of the temple, and must rather, under that expression, include all the precious vessels of the city, i.e., of the palaces and the temple. And Delitzsch has already remarked, 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Isa. 64:10, that “under</w:t>
      </w:r>
      <w:r w:rsidR="00FB35B5">
        <w:rPr>
          <w:rFonts w:ascii="SBL Hebrew" w:hAnsi="SBL Hebrew" w:cs="SBL Hebrew" w:hint="cs"/>
          <w:color w:val="007F7F"/>
          <w:sz w:val="24"/>
          <w:szCs w:val="28"/>
          <w:rtl/>
        </w:rPr>
        <w:t>מַחֲמַדֶּיהָ</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may be included favourite spots, beautiful buildings, pleasure gardens; and only the parallelism induces us to think especially of articles used in public worship.” But when Thenius, in the passage now before us, brings forward the succeeding words, “for she hath seen,” as a proof that by “all her pleasant things” we are to understand especially the vessels and utensils of the temple, he shows that he has not duly considered the contents of the clause introduced by </w:t>
      </w:r>
      <w:r w:rsidR="00FB35B5">
        <w:rPr>
          <w:rFonts w:ascii="SBL Hebrew" w:hAnsi="SBL Hebrew" w:cs="SBL Hebrew" w:hint="cs"/>
          <w:color w:val="007F7F"/>
          <w:sz w:val="24"/>
          <w:szCs w:val="28"/>
          <w:rtl/>
        </w:rPr>
        <w:t>כִּי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(for). The clause characterizes the enemy’s forcing his way into the sanctuary, i.e., the temple of Jerusalem, as an unheard of act of sacrilege, because </w:t>
      </w:r>
      <w:r w:rsidR="00FB35B5">
        <w:rPr>
          <w:rFonts w:ascii="SBL Hebrew" w:hAnsi="SBL Hebrew" w:cs="SBL Hebrew" w:hint="cs"/>
          <w:color w:val="007F7F"/>
          <w:sz w:val="24"/>
          <w:szCs w:val="28"/>
          <w:rtl/>
        </w:rPr>
        <w:t>גּוֹים</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were not to enter even into the</w:t>
      </w:r>
      <w:r w:rsidR="00FB35B5" w:rsidRPr="00B229D5">
        <w:rPr>
          <w:rFonts w:ascii="SBL Hebrew" w:hAnsi="SBL Hebrew" w:cs="SBL Hebrew" w:hint="cs"/>
          <w:color w:val="007F7F"/>
          <w:sz w:val="24"/>
          <w:szCs w:val="24"/>
        </w:rPr>
        <w:t xml:space="preserve"> </w:t>
      </w:r>
      <w:r w:rsidR="00FB35B5">
        <w:rPr>
          <w:rFonts w:ascii="SBL Hebrew" w:hAnsi="SBL Hebrew" w:cs="SBL Hebrew" w:hint="cs"/>
          <w:color w:val="007F7F"/>
          <w:sz w:val="24"/>
          <w:szCs w:val="28"/>
          <w:rtl/>
        </w:rPr>
        <w:t>קָהָל</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of </w:t>
      </w:r>
      <w:r w:rsidRPr="002759FF">
        <w:rPr>
          <w:rFonts w:ascii="Times New Roman" w:hAnsi="Times New Roman" w:cs="Times New Roman"/>
          <w:color w:val="000000"/>
          <w:sz w:val="24"/>
          <w:szCs w:val="24"/>
        </w:rPr>
        <w:lastRenderedPageBreak/>
        <w:t>Jahveh. The subject treated of is not by any means the robbing of the temple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the plundering of its utensils and vessels. The prohibition against the coming,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i.e., the receiving of foreigners into the “congregation,” is given,</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23:4, with regard to the Ammonites and Moabites: this neither refers to the </w:t>
      </w:r>
      <w:r w:rsidRPr="002759FF">
        <w:rPr>
          <w:rFonts w:ascii="Times New Roman" w:hAnsi="Times New Roman" w:cs="Times New Roman"/>
          <w:i/>
          <w:iCs/>
          <w:color w:val="000000"/>
          <w:sz w:val="24"/>
          <w:szCs w:val="24"/>
        </w:rPr>
        <w:t xml:space="preserve">jus connubii </w:t>
      </w:r>
      <w:r w:rsidRPr="002759FF">
        <w:rPr>
          <w:rFonts w:ascii="Times New Roman" w:hAnsi="Times New Roman" w:cs="Times New Roman"/>
          <w:color w:val="000000"/>
          <w:sz w:val="24"/>
          <w:szCs w:val="24"/>
        </w:rPr>
        <w:t xml:space="preserve">(Grotius, Rosenmüller), nor to the civil rights of Jewish citizens (Kalkschmidt), but to reception into religious communion with Israel, the </w:t>
      </w:r>
      <w:r w:rsidRPr="002759FF">
        <w:rPr>
          <w:rFonts w:ascii="Times New Roman" w:hAnsi="Times New Roman" w:cs="Times New Roman"/>
          <w:i/>
          <w:iCs/>
          <w:color w:val="000000"/>
          <w:sz w:val="24"/>
          <w:szCs w:val="24"/>
        </w:rPr>
        <w:t xml:space="preserve">ecclesia </w:t>
      </w:r>
      <w:r w:rsidRPr="002759FF">
        <w:rPr>
          <w:rFonts w:ascii="Times New Roman" w:hAnsi="Times New Roman" w:cs="Times New Roman"/>
          <w:color w:val="000000"/>
          <w:sz w:val="24"/>
          <w:szCs w:val="24"/>
        </w:rPr>
        <w:t>of the Old Covenant (</w:t>
      </w:r>
      <w:r w:rsidR="00FB35B5">
        <w:rPr>
          <w:rFonts w:ascii="SBL Hebrew" w:hAnsi="SBL Hebrew" w:cs="SBL Hebrew" w:hint="cs"/>
          <w:color w:val="007F7F"/>
          <w:sz w:val="24"/>
          <w:szCs w:val="28"/>
          <w:rtl/>
        </w:rPr>
        <w:t>קְהַל יהוה</w:t>
      </w:r>
      <w:r w:rsidRPr="002759FF">
        <w:rPr>
          <w:rFonts w:ascii="Times New Roman" w:hAnsi="Times New Roman" w:cs="Times New Roman"/>
          <w:color w:val="000000"/>
          <w:sz w:val="24"/>
          <w:szCs w:val="24"/>
        </w:rPr>
        <w:t>). In</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23:8, the restriction is relaxed in favour of the Edomites and Egyptians, but in Eze. 44:7, 9, in accordance with the </w:t>
      </w:r>
      <w:r w:rsidRPr="002759FF">
        <w:rPr>
          <w:rFonts w:ascii="Times New Roman" w:hAnsi="Times New Roman" w:cs="Times New Roman"/>
          <w:i/>
          <w:iCs/>
          <w:color w:val="000000"/>
          <w:sz w:val="24"/>
          <w:szCs w:val="24"/>
        </w:rPr>
        <w:t>ratio legis</w:t>
      </w:r>
      <w:r w:rsidRPr="002759FF">
        <w:rPr>
          <w:rFonts w:ascii="Times New Roman" w:hAnsi="Times New Roman" w:cs="Times New Roman"/>
          <w:color w:val="000000"/>
          <w:sz w:val="24"/>
          <w:szCs w:val="24"/>
        </w:rPr>
        <w:t xml:space="preserve">, extended to all uncircumcised sons of strangers. Hence, in the verse now before us, we must not, with Rosenmüller and Thenius, restrict the reference of </w:t>
      </w:r>
      <w:r w:rsidR="00FB35B5">
        <w:rPr>
          <w:rFonts w:ascii="SBL Hebrew" w:hAnsi="SBL Hebrew" w:cs="SBL Hebrew" w:hint="cs"/>
          <w:color w:val="007F7F"/>
          <w:sz w:val="24"/>
          <w:szCs w:val="28"/>
          <w:rtl/>
        </w:rPr>
        <w:t>גּוֹים</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 the Ammonites and Moabites 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accomplices of the Chaldeans in the capture of Jerusalem and the plundering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temple (2Ki. 24:2); rather the </w:t>
      </w:r>
      <w:r w:rsidR="00FB35B5">
        <w:rPr>
          <w:rFonts w:ascii="SBL Hebrew" w:hAnsi="SBL Hebrew" w:cs="SBL Hebrew" w:hint="cs"/>
          <w:color w:val="007F7F"/>
          <w:sz w:val="24"/>
          <w:szCs w:val="28"/>
          <w:rtl/>
        </w:rPr>
        <w:t>גּוֹים</w:t>
      </w:r>
      <w:r w:rsidR="00FB35B5"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are identical with those mentioned in the first member of the verse as</w:t>
      </w:r>
      <w:r w:rsidR="00FB35B5" w:rsidRPr="00B229D5">
        <w:rPr>
          <w:rFonts w:ascii="SBL Hebrew" w:hAnsi="SBL Hebrew" w:cs="SBL Hebrew" w:hint="cs"/>
          <w:color w:val="007F7F"/>
          <w:sz w:val="24"/>
          <w:szCs w:val="24"/>
        </w:rPr>
        <w:t xml:space="preserve"> </w:t>
      </w:r>
      <w:r w:rsidR="00FB35B5">
        <w:rPr>
          <w:rFonts w:ascii="SBL Hebrew" w:hAnsi="SBL Hebrew" w:cs="SBL Hebrew" w:hint="cs"/>
          <w:color w:val="007F7F"/>
          <w:sz w:val="24"/>
          <w:szCs w:val="28"/>
          <w:rtl/>
        </w:rPr>
        <w:t>צָר</w:t>
      </w:r>
      <w:r w:rsidRPr="002759FF">
        <w:rPr>
          <w:rFonts w:ascii="Times New Roman" w:hAnsi="Times New Roman" w:cs="Times New Roman"/>
          <w:color w:val="000000"/>
          <w:sz w:val="24"/>
          <w:szCs w:val="24"/>
        </w:rPr>
        <w:t xml:space="preserve">, i.e., the Chaldeans, so called not “because their army was made up of different nationalities, but because the word contains the notice of their being </w:t>
      </w:r>
      <w:r w:rsidRPr="002759FF">
        <w:rPr>
          <w:rFonts w:ascii="Times New Roman" w:hAnsi="Times New Roman" w:cs="Times New Roman"/>
          <w:i/>
          <w:iCs/>
          <w:color w:val="000000"/>
          <w:sz w:val="24"/>
          <w:szCs w:val="24"/>
        </w:rPr>
        <w:t>heathens</w:t>
      </w:r>
      <w:r w:rsidRPr="002759FF">
        <w:rPr>
          <w:rFonts w:ascii="Times New Roman" w:hAnsi="Times New Roman" w:cs="Times New Roman"/>
          <w:color w:val="000000"/>
          <w:sz w:val="24"/>
          <w:szCs w:val="24"/>
        </w:rPr>
        <w:t xml:space="preserve">,  — profane ones who had forced into the sanctuary” (Gerlach). But if we look at the structure of the clauses, we find that “for she saw,” etc., is parallel to “for the enemy hath boasted” of v. 9; and the clause, “for she saw nations coming,” etc., contains a further evidence of the deep humiliation of Jerusalem; so that we may take </w:t>
      </w:r>
      <w:r w:rsidR="00FB35B5">
        <w:rPr>
          <w:rFonts w:ascii="SBL Hebrew" w:hAnsi="SBL Hebrew" w:cs="SBL Hebrew" w:hint="cs"/>
          <w:color w:val="007F7F"/>
          <w:sz w:val="24"/>
          <w:szCs w:val="28"/>
          <w:rtl/>
        </w:rPr>
        <w:t>כִּי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showing the last step</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 a climax, since the connection of the thought is this: For the enemy hath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boasted, spreading his hand over all her precious things, — he hath even forced his way into the sanctuary of the Lord. If this is mentioned as the greatest disgrace that could befall Jerusalem, then the spreading out of the hands over the precious things of Jerusalem cannot be understood of the plundering of the temple. The construction </w:t>
      </w:r>
      <w:r w:rsidR="00FB35B5">
        <w:rPr>
          <w:rFonts w:ascii="SBL Hebrew" w:hAnsi="SBL Hebrew" w:cs="SBL Hebrew" w:hint="cs"/>
          <w:color w:val="007F7F"/>
          <w:sz w:val="24"/>
          <w:szCs w:val="28"/>
          <w:rtl/>
        </w:rPr>
        <w:t>ראֲתָה גוֹים בָּאוּ</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in sense exactly similar to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Latin </w:t>
      </w:r>
      <w:r w:rsidRPr="002759FF">
        <w:rPr>
          <w:rFonts w:ascii="Times New Roman" w:hAnsi="Times New Roman" w:cs="Times New Roman"/>
          <w:i/>
          <w:iCs/>
          <w:color w:val="000000"/>
          <w:sz w:val="24"/>
          <w:szCs w:val="24"/>
        </w:rPr>
        <w:t>vidit gentes venisse</w:t>
      </w:r>
      <w:r w:rsidRPr="002759FF">
        <w:rPr>
          <w:rFonts w:ascii="Times New Roman" w:hAnsi="Times New Roman" w:cs="Times New Roman"/>
          <w:color w:val="000000"/>
          <w:sz w:val="24"/>
          <w:szCs w:val="24"/>
        </w:rPr>
        <w:t xml:space="preserve">,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284, </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and on the construction</w:t>
      </w:r>
      <w:r w:rsidR="00FB35B5">
        <w:rPr>
          <w:rFonts w:ascii="SBL Hebrew" w:hAnsi="SBL Hebrew" w:cs="SBL Hebrew" w:hint="cs"/>
          <w:color w:val="007F7F"/>
          <w:sz w:val="24"/>
          <w:szCs w:val="28"/>
          <w:rtl/>
        </w:rPr>
        <w:t>צִוִּיתָה לא יבֹאו</w:t>
      </w:r>
      <w:proofErr w:type="gramStart"/>
      <w:r w:rsidR="00FB35B5">
        <w:rPr>
          <w:rFonts w:ascii="SBL Hebrew" w:hAnsi="SBL Hebrew" w:cs="SBL Hebrew" w:hint="cs"/>
          <w:color w:val="007F7F"/>
          <w:sz w:val="24"/>
          <w:szCs w:val="28"/>
          <w:rtl/>
        </w:rPr>
        <w:t>ּ</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336, </w:t>
      </w:r>
      <w:r w:rsidRPr="002759FF">
        <w:rPr>
          <w:rFonts w:ascii="Times New Roman" w:hAnsi="Times New Roman" w:cs="Times New Roman"/>
          <w:i/>
          <w:iCs/>
          <w:color w:val="000000"/>
          <w:sz w:val="24"/>
          <w:szCs w:val="24"/>
        </w:rPr>
        <w:t>b.</w:t>
      </w:r>
      <w:r w:rsidR="00FB35B5">
        <w:rPr>
          <w:rFonts w:ascii="SBL Hebrew" w:hAnsi="SBL Hebrew" w:cs="SBL Hebrew" w:hint="cs"/>
          <w:color w:val="007F7F"/>
          <w:sz w:val="24"/>
          <w:szCs w:val="28"/>
          <w:rtl/>
        </w:rPr>
        <w:t>בַּקָּהָל לךְ</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stand for</w:t>
      </w:r>
      <w:r w:rsidR="00FB35B5">
        <w:rPr>
          <w:rFonts w:ascii="SBL Hebrew" w:hAnsi="SBL Hebrew" w:cs="SBL Hebrew" w:hint="cs"/>
          <w:color w:val="007F7F"/>
          <w:sz w:val="24"/>
          <w:szCs w:val="28"/>
          <w:rtl/>
        </w:rPr>
        <w:t>בִּקְהָלְךָ</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(LXX, Pareau, Rosenmüller), for</w:t>
      </w:r>
      <w:r w:rsidR="00FB35B5">
        <w:rPr>
          <w:rFonts w:ascii="SBL Hebrew" w:hAnsi="SBL Hebrew" w:cs="SBL Hebrew" w:hint="cs"/>
          <w:color w:val="007F7F"/>
          <w:sz w:val="24"/>
          <w:szCs w:val="28"/>
          <w:rtl/>
        </w:rPr>
        <w:t>הַקָּהָל</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not the congregation of Judah, but that of Jahveh; and the meaning is: They shall not come to thee, the people of God, into the congregation of the Lord.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1:11]]</w:t>
      </w:r>
    </w:p>
    <w:p w:rsidR="00845963" w:rsidRDefault="00D974CB" w:rsidP="002108BE">
      <w:pPr>
        <w:pStyle w:val="Heading7"/>
      </w:pPr>
      <w:r w:rsidRPr="002759FF">
        <w:t xml:space="preserve">Lam. 1:11.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2"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Besides this disgrace, famine also comes on her. All her people, i.e., the whole of the inhabitants of Jerusalem, sigh after bread, and part with their jewels for food, merely to prolong their life. The </w:t>
      </w:r>
      <w:proofErr w:type="gramStart"/>
      <w:r w:rsidRPr="002759FF">
        <w:rPr>
          <w:rFonts w:ascii="Times New Roman" w:hAnsi="Times New Roman" w:cs="Times New Roman"/>
          <w:color w:val="000000"/>
          <w:sz w:val="24"/>
          <w:szCs w:val="24"/>
        </w:rPr>
        <w:t>participles</w:t>
      </w:r>
      <w:r w:rsidR="00FB35B5">
        <w:rPr>
          <w:rFonts w:ascii="SBL Hebrew" w:hAnsi="SBL Hebrew" w:cs="SBL Hebrew" w:hint="cs"/>
          <w:color w:val="007F7F"/>
          <w:sz w:val="24"/>
          <w:szCs w:val="28"/>
          <w:rtl/>
        </w:rPr>
        <w:t>נאֱנָחִים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FB35B5">
        <w:rPr>
          <w:rFonts w:ascii="SBL Hebrew" w:hAnsi="SBL Hebrew" w:cs="SBL Hebrew" w:hint="cs"/>
          <w:color w:val="007F7F"/>
          <w:sz w:val="24"/>
          <w:szCs w:val="28"/>
          <w:rtl/>
        </w:rPr>
        <w:t>מ</w:t>
      </w:r>
      <w:proofErr w:type="gramEnd"/>
      <w:r w:rsidR="00FB35B5">
        <w:rPr>
          <w:rFonts w:ascii="SBL Hebrew" w:hAnsi="SBL Hebrew" w:cs="SBL Hebrew" w:hint="cs"/>
          <w:color w:val="007F7F"/>
          <w:sz w:val="24"/>
          <w:szCs w:val="28"/>
          <w:rtl/>
        </w:rPr>
        <w:t>ְבַקְשִׁים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are not to be translated by preterites; they express a permanent condition of things, and the words are not to be restricted in their reference to the famine during the siege of the city (Jer. 37:21; 38:9; 52:6). Even after it was reduced, the want of provisions may have continued; so that the inhabitants of the city, starved into </w:t>
      </w:r>
      <w:proofErr w:type="gramStart"/>
      <w:r w:rsidRPr="002759FF">
        <w:rPr>
          <w:rFonts w:ascii="Times New Roman" w:hAnsi="Times New Roman" w:cs="Times New Roman"/>
          <w:color w:val="000000"/>
          <w:sz w:val="24"/>
          <w:szCs w:val="24"/>
        </w:rPr>
        <w:t>a surrender</w:t>
      </w:r>
      <w:proofErr w:type="gramEnd"/>
      <w:r w:rsidRPr="002759FF">
        <w:rPr>
          <w:rFonts w:ascii="Times New Roman" w:hAnsi="Times New Roman" w:cs="Times New Roman"/>
          <w:color w:val="000000"/>
          <w:sz w:val="24"/>
          <w:szCs w:val="24"/>
        </w:rPr>
        <w:t>, delivered up their most valuable things to those who plundered them, for victuals to be obtained from these enemies. Yet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it is not correct to refer the words to the present sad condition of those who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were left behind, as distinguished from their condition during the siege and immediately after the taking of the city (Gerlach). This cannot be inferred from the participles. The use of these is fully accounted for by the fact that the writer sets forth, as present, the whole of the misery that came on Jerusalem during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siege, and which did not immediately cease with the capture of the city; 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describes it as a state of matters that still continues. As to</w:t>
      </w:r>
      <w:r w:rsidR="00FB35B5">
        <w:rPr>
          <w:rFonts w:ascii="SBL Hebrew" w:hAnsi="SBL Hebrew" w:cs="SBL Hebrew" w:hint="cs"/>
          <w:color w:val="007F7F"/>
          <w:sz w:val="24"/>
          <w:szCs w:val="28"/>
          <w:rtl/>
        </w:rPr>
        <w:t>מַחֲמוּדיהֶ</w:t>
      </w:r>
      <w:proofErr w:type="gramStart"/>
      <w:r w:rsidR="00FB35B5">
        <w:rPr>
          <w:rFonts w:ascii="SBL Hebrew" w:hAnsi="SBL Hebrew" w:cs="SBL Hebrew" w:hint="cs"/>
          <w:color w:val="007F7F"/>
          <w:sz w:val="24"/>
          <w:szCs w:val="28"/>
          <w:rtl/>
        </w:rPr>
        <w:t>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see on v.</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7.</w:t>
      </w:r>
      <w:r w:rsidR="00FB35B5">
        <w:rPr>
          <w:rFonts w:ascii="SBL Hebrew" w:hAnsi="SBL Hebrew" w:cs="SBL Hebrew" w:hint="cs"/>
          <w:color w:val="007F7F"/>
          <w:sz w:val="24"/>
          <w:szCs w:val="28"/>
          <w:rtl/>
        </w:rPr>
        <w:t>הָשִׁיב נפֶשׁ</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bring back the soul,” the life, i.e., by giving food to revive one who is nearly fainting, to keep in his life (=</w:t>
      </w:r>
      <w:r w:rsidR="00FB35B5">
        <w:rPr>
          <w:rFonts w:ascii="SBL Hebrew" w:hAnsi="SBL Hebrew" w:cs="SBL Hebrew" w:hint="cs"/>
          <w:color w:val="007F7F"/>
          <w:sz w:val="24"/>
          <w:szCs w:val="28"/>
          <w:rtl/>
        </w:rPr>
        <w:t>השִׁיב רוּחַ</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cf. Ruth 4:15,</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1Sa. </w:t>
      </w:r>
      <w:proofErr w:type="gramStart"/>
      <w:r w:rsidRPr="002759FF">
        <w:rPr>
          <w:rFonts w:ascii="Times New Roman" w:hAnsi="Times New Roman" w:cs="Times New Roman"/>
          <w:color w:val="000000"/>
          <w:sz w:val="24"/>
          <w:szCs w:val="24"/>
        </w:rPr>
        <w:t>30:12, and in a spiritual sense, Psa. 19:8; 23:3.</w:t>
      </w:r>
      <w:proofErr w:type="gramEnd"/>
      <w:r w:rsidRPr="002759FF">
        <w:rPr>
          <w:rFonts w:ascii="Times New Roman" w:hAnsi="Times New Roman" w:cs="Times New Roman"/>
          <w:color w:val="000000"/>
          <w:sz w:val="24"/>
          <w:szCs w:val="24"/>
        </w:rPr>
        <w:t xml:space="preserve"> In the third member of the verse, the sigh which is uttered as a prayer (v. 9</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is repeated in an intensified form; and the way is thus prepared for the transition to the lamentation and suppliant request of Jerusalem, which forms the second half of the poem.</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1:12]]</w:t>
      </w:r>
    </w:p>
    <w:p w:rsidR="00845963" w:rsidRDefault="00D974CB" w:rsidP="002108BE">
      <w:pPr>
        <w:pStyle w:val="Heading6"/>
      </w:pPr>
      <w:r w:rsidRPr="002759FF">
        <w:t>Lam. 1:12-16.</w:t>
      </w:r>
      <w:r w:rsidR="00845963" w:rsidRPr="00845963">
        <w:t xml:space="preserve">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6" w:after="0" w:line="243" w:lineRule="auto"/>
        <w:ind w:right="20"/>
        <w:rPr>
          <w:rFonts w:ascii="Times New Roman" w:hAnsi="Times New Roman" w:cs="Times New Roman"/>
          <w:color w:val="000000"/>
          <w:sz w:val="24"/>
          <w:szCs w:val="24"/>
        </w:rPr>
      </w:pPr>
      <w:proofErr w:type="gramStart"/>
      <w:r w:rsidRPr="002759FF">
        <w:rPr>
          <w:rFonts w:ascii="Times New Roman" w:hAnsi="Times New Roman" w:cs="Times New Roman"/>
          <w:i/>
          <w:iCs/>
          <w:color w:val="000000"/>
          <w:sz w:val="24"/>
          <w:szCs w:val="24"/>
        </w:rPr>
        <w:t>The lamentation of the city.</w:t>
      </w:r>
      <w:proofErr w:type="gramEnd"/>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V. 12. The first words</w:t>
      </w:r>
      <w:proofErr w:type="gramStart"/>
      <w:r w:rsidRPr="002759FF">
        <w:rPr>
          <w:rFonts w:ascii="Times New Roman" w:hAnsi="Times New Roman" w:cs="Times New Roman"/>
          <w:color w:val="000000"/>
          <w:sz w:val="24"/>
          <w:szCs w:val="24"/>
        </w:rPr>
        <w:t>,</w:t>
      </w:r>
      <w:r w:rsidR="00FB35B5">
        <w:rPr>
          <w:rFonts w:ascii="SBL Hebrew" w:hAnsi="SBL Hebrew" w:cs="SBL Hebrew" w:hint="cs"/>
          <w:color w:val="007F7F"/>
          <w:sz w:val="24"/>
          <w:szCs w:val="28"/>
          <w:rtl/>
        </w:rPr>
        <w:t>לו</w:t>
      </w:r>
      <w:proofErr w:type="gramEnd"/>
      <w:r w:rsidR="00FB35B5">
        <w:rPr>
          <w:rFonts w:ascii="SBL Hebrew" w:hAnsi="SBL Hebrew" w:cs="SBL Hebrew" w:hint="cs"/>
          <w:color w:val="007F7F"/>
          <w:sz w:val="24"/>
          <w:szCs w:val="28"/>
          <w:rtl/>
        </w:rPr>
        <w:t>ֹא אֲליכֶם</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are difficult to explain. The LXX have </w:t>
      </w:r>
      <w:r w:rsidR="00DB766B">
        <w:rPr>
          <w:rFonts w:ascii="SBL Greek" w:hAnsi="SBL Greek" w:cs="LSBGreek"/>
          <w:color w:val="0000FF"/>
          <w:sz w:val="24"/>
          <w:szCs w:val="24"/>
          <w:lang w:val="el-GR"/>
        </w:rPr>
        <w:t>οι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πρὸς</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ὑμᾶς</w:t>
      </w:r>
      <w:r w:rsidRPr="002759FF">
        <w:rPr>
          <w:rFonts w:ascii="Times New Roman" w:hAnsi="Times New Roman" w:cs="Times New Roman"/>
          <w:color w:val="000000"/>
          <w:sz w:val="24"/>
          <w:szCs w:val="24"/>
        </w:rPr>
        <w:t xml:space="preserve">; but the reading ought certainly to be </w:t>
      </w:r>
      <w:r w:rsidR="00DB766B">
        <w:rPr>
          <w:rFonts w:ascii="SBL Greek" w:hAnsi="SBL Greek" w:cs="LSBGreek"/>
          <w:color w:val="0000FF"/>
          <w:sz w:val="24"/>
          <w:szCs w:val="24"/>
          <w:lang w:val="el-GR"/>
        </w:rPr>
        <w:t>οἳ</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π</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υ</w:t>
      </w:r>
      <w:r w:rsidR="00DB766B" w:rsidRPr="00DB766B">
        <w:rPr>
          <w:rFonts w:ascii="SBL Greek" w:hAnsi="SBL Greek" w:cs="LSBGreek"/>
          <w:color w:val="0000FF"/>
          <w:sz w:val="24"/>
          <w:szCs w:val="24"/>
        </w:rPr>
        <w:t>.</w:t>
      </w:r>
      <w:r w:rsidRPr="002759FF">
        <w:rPr>
          <w:rFonts w:ascii="Times New Roman" w:hAnsi="Times New Roman" w:cs="Times New Roman"/>
          <w:color w:val="000000"/>
          <w:sz w:val="24"/>
          <w:szCs w:val="24"/>
        </w:rPr>
        <w:t xml:space="preserve"> The Vulgate is, </w:t>
      </w:r>
      <w:r w:rsidRPr="002759FF">
        <w:rPr>
          <w:rFonts w:ascii="Times New Roman" w:hAnsi="Times New Roman" w:cs="Times New Roman"/>
          <w:i/>
          <w:iCs/>
          <w:color w:val="000000"/>
          <w:sz w:val="24"/>
          <w:szCs w:val="24"/>
        </w:rPr>
        <w:t>o vos omnes</w:t>
      </w:r>
      <w:r w:rsidRPr="002759FF">
        <w:rPr>
          <w:rFonts w:ascii="Times New Roman" w:hAnsi="Times New Roman" w:cs="Times New Roman"/>
          <w:color w:val="000000"/>
          <w:sz w:val="24"/>
          <w:szCs w:val="24"/>
        </w:rPr>
        <w:t xml:space="preserve">; the Chaldee, </w:t>
      </w:r>
      <w:r w:rsidRPr="002759FF">
        <w:rPr>
          <w:rFonts w:ascii="Times New Roman" w:hAnsi="Times New Roman" w:cs="Times New Roman"/>
          <w:i/>
          <w:iCs/>
          <w:color w:val="000000"/>
          <w:sz w:val="24"/>
          <w:szCs w:val="24"/>
        </w:rPr>
        <w:t xml:space="preserve">adjuro vos omnes. </w:t>
      </w:r>
      <w:r w:rsidRPr="002759FF">
        <w:rPr>
          <w:rFonts w:ascii="Times New Roman" w:hAnsi="Times New Roman" w:cs="Times New Roman"/>
          <w:color w:val="000000"/>
          <w:sz w:val="24"/>
          <w:szCs w:val="24"/>
        </w:rPr>
        <w:t xml:space="preserve">They </w:t>
      </w:r>
      <w:r w:rsidRPr="002759FF">
        <w:rPr>
          <w:rFonts w:ascii="Times New Roman" w:hAnsi="Times New Roman" w:cs="Times New Roman"/>
          <w:color w:val="000000"/>
          <w:sz w:val="24"/>
          <w:szCs w:val="24"/>
        </w:rPr>
        <w:lastRenderedPageBreak/>
        <w:t xml:space="preserve">all seem to have taken </w:t>
      </w:r>
      <w:r w:rsidR="00FB35B5">
        <w:rPr>
          <w:rFonts w:ascii="SBL Hebrew" w:hAnsi="SBL Hebrew" w:cs="SBL Hebrew" w:hint="cs"/>
          <w:color w:val="007F7F"/>
          <w:sz w:val="24"/>
          <w:szCs w:val="28"/>
          <w:rtl/>
        </w:rPr>
        <w:t>לוֹא</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as an exclamation. Hence Le Clerc and others would read </w:t>
      </w:r>
      <w:r w:rsidR="00FB35B5">
        <w:rPr>
          <w:rFonts w:ascii="SBL Hebrew" w:hAnsi="SBL Hebrew" w:cs="SBL Hebrew" w:hint="cs"/>
          <w:color w:val="007F7F"/>
          <w:sz w:val="24"/>
          <w:szCs w:val="28"/>
          <w:rtl/>
        </w:rPr>
        <w:t>לוּא</w:t>
      </w:r>
      <w:r w:rsidRPr="002759FF">
        <w:rPr>
          <w:rFonts w:ascii="Times New Roman" w:hAnsi="Times New Roman" w:cs="Times New Roman"/>
          <w:color w:val="000000"/>
          <w:sz w:val="24"/>
          <w:szCs w:val="24"/>
        </w:rPr>
        <w:t xml:space="preserve">; but in this case one would require </w:t>
      </w:r>
      <w:proofErr w:type="gramStart"/>
      <w:r w:rsidRPr="002759FF">
        <w:rPr>
          <w:rFonts w:ascii="Times New Roman" w:hAnsi="Times New Roman" w:cs="Times New Roman"/>
          <w:color w:val="000000"/>
          <w:sz w:val="24"/>
          <w:szCs w:val="24"/>
        </w:rPr>
        <w:t>to supply</w:t>
      </w:r>
      <w:proofErr w:type="gramEnd"/>
      <w:r w:rsidRPr="002759FF">
        <w:rPr>
          <w:rFonts w:ascii="Times New Roman" w:hAnsi="Times New Roman" w:cs="Times New Roman"/>
          <w:color w:val="000000"/>
          <w:sz w:val="24"/>
          <w:szCs w:val="24"/>
        </w:rPr>
        <w:t xml:space="preserve"> a verb: thus, Le Clerc renders </w:t>
      </w:r>
      <w:r w:rsidRPr="002759FF">
        <w:rPr>
          <w:rFonts w:ascii="Times New Roman" w:hAnsi="Times New Roman" w:cs="Times New Roman"/>
          <w:i/>
          <w:iCs/>
          <w:color w:val="000000"/>
          <w:sz w:val="24"/>
          <w:szCs w:val="24"/>
        </w:rPr>
        <w:t>utinam adspiciatis</w:t>
      </w:r>
      <w:r w:rsidRPr="002759FF">
        <w:rPr>
          <w:rFonts w:ascii="Times New Roman" w:hAnsi="Times New Roman" w:cs="Times New Roman"/>
          <w:color w:val="000000"/>
          <w:sz w:val="24"/>
          <w:szCs w:val="24"/>
        </w:rPr>
        <w:t xml:space="preserve">, or, “O that my cry might reach you!” But these insertions are very suspicious. The same holds true of the explanation offered by J. D. Michaelis in his edition of Lowth on Hebrew Poetry, Lect. xxii.: </w:t>
      </w:r>
      <w:r w:rsidRPr="002759FF">
        <w:rPr>
          <w:rFonts w:ascii="Times New Roman" w:hAnsi="Times New Roman" w:cs="Times New Roman"/>
          <w:i/>
          <w:iCs/>
          <w:color w:val="000000"/>
          <w:sz w:val="24"/>
          <w:szCs w:val="24"/>
        </w:rPr>
        <w:t>non vobis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transeuntes in via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haec acclamo </w:t>
      </w:r>
      <w:r w:rsidRPr="002759FF">
        <w:rPr>
          <w:rFonts w:ascii="Times New Roman" w:hAnsi="Times New Roman" w:cs="Times New Roman"/>
          <w:color w:val="000000"/>
          <w:sz w:val="24"/>
          <w:szCs w:val="24"/>
        </w:rPr>
        <w:t>(viz.,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closing words of v. 11): this is decidedly opposed by the mere fact that passers- by certainly could not regard a call addressed to Jahveh as applying to them.</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Without supplying something or other, the words, as they stand, remain incomprehensible. Nägelsbach would connect them with what follows: “[Look] not to </w:t>
      </w:r>
      <w:proofErr w:type="gramStart"/>
      <w:r w:rsidRPr="002759FF">
        <w:rPr>
          <w:rFonts w:ascii="Times New Roman" w:hAnsi="Times New Roman" w:cs="Times New Roman"/>
          <w:color w:val="000000"/>
          <w:sz w:val="24"/>
          <w:szCs w:val="24"/>
        </w:rPr>
        <w:t>yourselves</w:t>
      </w:r>
      <w:proofErr w:type="gramEnd"/>
      <w:r w:rsidRPr="002759FF">
        <w:rPr>
          <w:rFonts w:ascii="Times New Roman" w:hAnsi="Times New Roman" w:cs="Times New Roman"/>
          <w:color w:val="000000"/>
          <w:sz w:val="24"/>
          <w:szCs w:val="24"/>
        </w:rPr>
        <w:t>...but look and see....” But the antithesis, “Look not upon yourselves, but look on me (or on my sorrow),” has no proper meaning. If we compare the kindred thought presented in v. 18, “Hear, all ye peoples, and behold my sorrow,” then</w:t>
      </w:r>
      <w:r w:rsidR="00FB35B5">
        <w:rPr>
          <w:rFonts w:ascii="SBL Hebrew" w:hAnsi="SBL Hebrew" w:cs="SBL Hebrew" w:hint="cs"/>
          <w:color w:val="007F7F"/>
          <w:sz w:val="24"/>
          <w:szCs w:val="28"/>
          <w:rtl/>
        </w:rPr>
        <w:t>לוֹא אֲליכֶ</w:t>
      </w:r>
      <w:proofErr w:type="gramStart"/>
      <w:r w:rsidR="00FB35B5">
        <w:rPr>
          <w:rFonts w:ascii="SBL Hebrew" w:hAnsi="SBL Hebrew" w:cs="SBL Hebrew" w:hint="cs"/>
          <w:color w:val="007F7F"/>
          <w:sz w:val="24"/>
          <w:szCs w:val="28"/>
          <w:rtl/>
        </w:rPr>
        <w:t>ם</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seems</w:t>
      </w:r>
      <w:proofErr w:type="gramEnd"/>
      <w:r w:rsidRPr="002759FF">
        <w:rPr>
          <w:rFonts w:ascii="Times New Roman" w:hAnsi="Times New Roman" w:cs="Times New Roman"/>
          <w:color w:val="000000"/>
          <w:sz w:val="24"/>
          <w:szCs w:val="24"/>
        </w:rPr>
        <w:t xml:space="preserve"> to express an idea corresponding to</w:t>
      </w:r>
      <w:r w:rsidR="00FB35B5">
        <w:rPr>
          <w:rFonts w:ascii="SBL Hebrew" w:hAnsi="SBL Hebrew" w:cs="SBL Hebrew" w:hint="cs"/>
          <w:color w:val="007F7F"/>
          <w:sz w:val="24"/>
          <w:szCs w:val="28"/>
          <w:rtl/>
        </w:rPr>
        <w:t>שׁמְעוּ נא</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But we obtain this result only if we take the words as a question, as if </w:t>
      </w:r>
      <w:r w:rsidR="00FB35B5">
        <w:rPr>
          <w:rFonts w:ascii="SBL Hebrew" w:hAnsi="SBL Hebrew" w:cs="SBL Hebrew" w:hint="cs"/>
          <w:color w:val="007F7F"/>
          <w:sz w:val="24"/>
          <w:szCs w:val="28"/>
          <w:rtl/>
        </w:rPr>
        <w:t>לוֹא</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 </w:t>
      </w:r>
      <w:r w:rsidR="00FB35B5">
        <w:rPr>
          <w:rFonts w:ascii="SBL Hebrew" w:hAnsi="SBL Hebrew" w:cs="SBL Hebrew" w:hint="cs"/>
          <w:color w:val="007F7F"/>
          <w:sz w:val="24"/>
          <w:szCs w:val="28"/>
          <w:rtl/>
        </w:rPr>
        <w:t>הֲלוֹא</w:t>
      </w:r>
      <w:r w:rsidRPr="002759FF">
        <w:rPr>
          <w:rFonts w:ascii="Times New Roman" w:hAnsi="Times New Roman" w:cs="Times New Roman"/>
          <w:color w:val="000000"/>
          <w:sz w:val="24"/>
          <w:szCs w:val="24"/>
        </w:rPr>
        <w:t xml:space="preserve">, though not in the sense of an asseveration (which would be unsuitable here, for which reason also </w:t>
      </w:r>
      <w:r w:rsidR="00FB35B5">
        <w:rPr>
          <w:rFonts w:ascii="SBL Hebrew" w:hAnsi="SBL Hebrew" w:cs="SBL Hebrew" w:hint="cs"/>
          <w:color w:val="007F7F"/>
          <w:sz w:val="24"/>
          <w:szCs w:val="28"/>
          <w:rtl/>
        </w:rPr>
        <w:t>הֲלוֹא</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not used); the question is shown to be such merely by the tone, as in</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8:22, 2Sa. 23:5. Thus, we might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render the sense with Gerlach: Does not (my sighing — or, more </w:t>
      </w:r>
      <w:r w:rsidRPr="00B229D5">
        <w:rPr>
          <w:rFonts w:ascii="SBL Hebrew" w:hAnsi="SBL Hebrew" w:cs="SBL Hebrew"/>
          <w:color w:val="000000"/>
          <w:sz w:val="24"/>
          <w:szCs w:val="24"/>
        </w:rPr>
        <w:t>generally</w:t>
      </w:r>
      <w:r w:rsidRPr="002759FF">
        <w:rPr>
          <w:rFonts w:ascii="Times New Roman" w:hAnsi="Times New Roman" w:cs="Times New Roman"/>
          <w:color w:val="000000"/>
          <w:sz w:val="24"/>
          <w:szCs w:val="24"/>
        </w:rPr>
        <w:t xml:space="preserve">, my </w:t>
      </w:r>
      <w:proofErr w:type="gramStart"/>
      <w:r w:rsidRPr="002759FF">
        <w:rPr>
          <w:rFonts w:ascii="Times New Roman" w:hAnsi="Times New Roman" w:cs="Times New Roman"/>
          <w:color w:val="000000"/>
          <w:sz w:val="24"/>
          <w:szCs w:val="24"/>
        </w:rPr>
        <w:t>misery — come</w:t>
      </w:r>
      <w:proofErr w:type="gramEnd"/>
      <w:r w:rsidRPr="002759FF">
        <w:rPr>
          <w:rFonts w:ascii="Times New Roman" w:hAnsi="Times New Roman" w:cs="Times New Roman"/>
          <w:color w:val="000000"/>
          <w:sz w:val="24"/>
          <w:szCs w:val="24"/>
        </w:rPr>
        <w:t xml:space="preserve">) to you? The Syriac, Lowth, Ewald, Thenius, and Vaihinger have taken the words as a question; Ewald, following </w:t>
      </w:r>
      <w:proofErr w:type="gramStart"/>
      <w:r w:rsidRPr="002759FF">
        <w:rPr>
          <w:rFonts w:ascii="Times New Roman" w:hAnsi="Times New Roman" w:cs="Times New Roman"/>
          <w:color w:val="000000"/>
          <w:sz w:val="24"/>
          <w:szCs w:val="24"/>
        </w:rPr>
        <w:t>Pro</w:t>
      </w:r>
      <w:proofErr w:type="gramEnd"/>
      <w:r w:rsidRPr="002759FF">
        <w:rPr>
          <w:rFonts w:ascii="Times New Roman" w:hAnsi="Times New Roman" w:cs="Times New Roman"/>
          <w:color w:val="000000"/>
          <w:sz w:val="24"/>
          <w:szCs w:val="24"/>
        </w:rPr>
        <w:t>. 8:4, would supply</w:t>
      </w:r>
      <w:r w:rsidR="00FB35B5">
        <w:rPr>
          <w:rFonts w:ascii="SBL Hebrew" w:hAnsi="SBL Hebrew" w:cs="SBL Hebrew" w:hint="cs"/>
          <w:color w:val="007F7F"/>
          <w:sz w:val="24"/>
          <w:szCs w:val="28"/>
          <w:rtl/>
        </w:rPr>
        <w:t>אֶקְרָ</w:t>
      </w:r>
      <w:proofErr w:type="gramStart"/>
      <w:r w:rsidR="00FB35B5">
        <w:rPr>
          <w:rFonts w:ascii="SBL Hebrew" w:hAnsi="SBL Hebrew" w:cs="SBL Hebrew" w:hint="cs"/>
          <w:color w:val="007F7F"/>
          <w:sz w:val="24"/>
          <w:szCs w:val="28"/>
          <w:rtl/>
        </w:rPr>
        <w:t>א</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But such an insertion gives a rendering which is both harsh and unjustifiable, although it lies at the foundation of Luther’s “I say unto you.” Hence we prefer Gerlach’s explanation, and accordingly give the free rendering, “Do ye not observe, sc. what has befallen me, — or, my misery?” The words are, in any case, intended to prepare the way for, and thereby render more impressive, the summons addressed to all those passing by to look on and consider her sorrow.</w:t>
      </w:r>
      <w:r w:rsidR="00FB35B5">
        <w:rPr>
          <w:rFonts w:ascii="SBL Hebrew" w:hAnsi="SBL Hebrew" w:cs="SBL Hebrew" w:hint="cs"/>
          <w:color w:val="007F7F"/>
          <w:sz w:val="24"/>
          <w:szCs w:val="28"/>
          <w:rtl/>
        </w:rPr>
        <w:t>עוֹלל</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passive (Poal): “which is done to me.” Since</w:t>
      </w:r>
      <w:r w:rsidR="00FB35B5">
        <w:rPr>
          <w:rFonts w:ascii="SBL Hebrew" w:hAnsi="SBL Hebrew" w:cs="SBL Hebrew" w:hint="cs"/>
          <w:color w:val="007F7F"/>
          <w:position w:val="3"/>
          <w:sz w:val="24"/>
          <w:szCs w:val="28"/>
          <w:rtl/>
        </w:rPr>
        <w:t>הוָֹ</w:t>
      </w:r>
      <w:proofErr w:type="gramStart"/>
      <w:r w:rsidR="00FB35B5">
        <w:rPr>
          <w:rFonts w:ascii="SBL Hebrew" w:hAnsi="SBL Hebrew" w:cs="SBL Hebrew" w:hint="cs"/>
          <w:color w:val="007F7F"/>
          <w:position w:val="3"/>
          <w:sz w:val="24"/>
          <w:szCs w:val="28"/>
          <w:rtl/>
        </w:rPr>
        <w:t>גה</w:t>
      </w:r>
      <w:r w:rsidR="00FB35B5" w:rsidRPr="00B229D5">
        <w:rPr>
          <w:rFonts w:ascii="SBL Hebrew" w:hAnsi="SBL Hebrew" w:cs="SBL Hebrew" w:hint="cs"/>
          <w:color w:val="007F7F"/>
          <w:position w:val="3"/>
          <w:sz w:val="24"/>
          <w:szCs w:val="24"/>
          <w:rtl/>
        </w:rPr>
        <w:t xml:space="preserve"> </w:t>
      </w:r>
      <w:r w:rsidRPr="00B229D5">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has</w:t>
      </w:r>
      <w:proofErr w:type="gramEnd"/>
      <w:r w:rsidRPr="002759FF">
        <w:rPr>
          <w:rFonts w:ascii="Times New Roman" w:hAnsi="Times New Roman" w:cs="Times New Roman"/>
          <w:color w:val="000000"/>
          <w:position w:val="3"/>
          <w:sz w:val="24"/>
          <w:szCs w:val="24"/>
        </w:rPr>
        <w:t xml:space="preserve"> no object, the second</w:t>
      </w:r>
      <w:r w:rsidR="00FB35B5">
        <w:rPr>
          <w:rFonts w:ascii="SBL Hebrew" w:hAnsi="SBL Hebrew" w:cs="SBL Hebrew" w:hint="cs"/>
          <w:color w:val="007F7F"/>
          <w:position w:val="3"/>
          <w:sz w:val="24"/>
          <w:szCs w:val="28"/>
          <w:rtl/>
        </w:rPr>
        <w:t>אֲשֶׁר</w:t>
      </w:r>
      <w:r w:rsidR="00FB35B5" w:rsidRPr="00B229D5">
        <w:rPr>
          <w:rFonts w:ascii="SBL Hebrew" w:hAnsi="SBL Hebrew" w:cs="SBL Hebrew" w:hint="cs"/>
          <w:color w:val="007F7F"/>
          <w:position w:val="3"/>
          <w:sz w:val="24"/>
          <w:szCs w:val="24"/>
          <w:rtl/>
        </w:rPr>
        <w:t xml:space="preserve"> </w:t>
      </w:r>
      <w:r w:rsidRPr="00B229D5">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does not permit of being taken as parallel</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with the first, though the Chaldee, Rosenmüller, Kalkschmidt, and others have so regarded it, and translate: “with which Jahveh hath afflicted me.” With Ewald, Thenius, Gerlach, etc., we must refer it to </w:t>
      </w:r>
      <w:r w:rsidR="00FB35B5">
        <w:rPr>
          <w:rFonts w:ascii="SBL Hebrew" w:hAnsi="SBL Hebrew" w:cs="SBL Hebrew" w:hint="cs"/>
          <w:color w:val="007F7F"/>
          <w:sz w:val="24"/>
          <w:szCs w:val="28"/>
          <w:rtl/>
        </w:rPr>
        <w:t>לי</w:t>
      </w:r>
      <w:r w:rsidRPr="002759FF">
        <w:rPr>
          <w:rFonts w:ascii="Times New Roman" w:hAnsi="Times New Roman" w:cs="Times New Roman"/>
          <w:color w:val="000000"/>
          <w:sz w:val="24"/>
          <w:szCs w:val="24"/>
        </w:rPr>
        <w:t>: “me whom Jahveh hath afflicted.” The expression, “on the day of the burning of His anger,” is pretty often found in Jeremiah; see 4:8, 26; 25:37, etc.</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6"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1:13]]</w:t>
      </w:r>
    </w:p>
    <w:p w:rsidR="00845963" w:rsidRDefault="00D974CB" w:rsidP="002108BE">
      <w:pPr>
        <w:pStyle w:val="Heading7"/>
      </w:pPr>
      <w:r w:rsidRPr="002759FF">
        <w:t xml:space="preserve">Lam. 1:13-15.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FB35B5">
      <w:pPr>
        <w:widowControl w:val="0"/>
        <w:autoSpaceDE w:val="0"/>
        <w:autoSpaceDN w:val="0"/>
        <w:adjustRightInd w:val="0"/>
        <w:spacing w:before="3" w:after="0" w:line="242"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vv. 13-15, the misfortunes that have befallen Jerusalem are enumerated in a series of images. “Out from the height (i.e., down from heaven) hath He sent fire into my bones;”</w:t>
      </w:r>
      <w:r w:rsidR="00FB35B5">
        <w:rPr>
          <w:rFonts w:ascii="SBL Hebrew" w:hAnsi="SBL Hebrew" w:cs="SBL Hebrew" w:hint="cs"/>
          <w:color w:val="007F7F"/>
          <w:sz w:val="24"/>
          <w:szCs w:val="28"/>
          <w:rtl/>
        </w:rPr>
        <w:t>ויִּרְדֶּנָּה</w:t>
      </w:r>
      <w:proofErr w:type="gramStart"/>
      <w:r w:rsidR="00FB35B5">
        <w:rPr>
          <w:rFonts w:ascii="SBL Hebrew" w:hAnsi="SBL Hebrew" w:cs="SBL Hebrew" w:hint="cs"/>
          <w:color w:val="007F7F"/>
          <w:sz w:val="24"/>
          <w:szCs w:val="28"/>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rendered by Luther, “and let it have the mastery” (Ger. </w:t>
      </w:r>
      <w:r w:rsidRPr="002759FF">
        <w:rPr>
          <w:rFonts w:ascii="Times New Roman" w:hAnsi="Times New Roman" w:cs="Times New Roman"/>
          <w:i/>
          <w:iCs/>
          <w:color w:val="000000"/>
          <w:sz w:val="24"/>
          <w:szCs w:val="24"/>
        </w:rPr>
        <w:t>und dasselbige walten lassen</w:t>
      </w:r>
      <w:r w:rsidRPr="002759FF">
        <w:rPr>
          <w:rFonts w:ascii="Times New Roman" w:hAnsi="Times New Roman" w:cs="Times New Roman"/>
          <w:color w:val="000000"/>
          <w:sz w:val="24"/>
          <w:szCs w:val="24"/>
        </w:rPr>
        <w:t>)</w:t>
      </w:r>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Thenius explains this 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being correct, and accordingly seeks to point the word</w:t>
      </w:r>
      <w:r w:rsidR="00FB35B5">
        <w:rPr>
          <w:rFonts w:ascii="SBL Hebrew" w:hAnsi="SBL Hebrew" w:cs="SBL Hebrew" w:hint="cs"/>
          <w:color w:val="007F7F"/>
          <w:sz w:val="24"/>
          <w:szCs w:val="28"/>
          <w:rtl/>
        </w:rPr>
        <w:t>ויַּרְדֶּנָּ</w:t>
      </w:r>
      <w:proofErr w:type="gramStart"/>
      <w:r w:rsidR="00FB35B5">
        <w:rPr>
          <w:rFonts w:ascii="SBL Hebrew" w:hAnsi="SBL Hebrew" w:cs="SBL Hebrew" w:hint="cs"/>
          <w:color w:val="007F7F"/>
          <w:sz w:val="24"/>
          <w:szCs w:val="28"/>
          <w:rtl/>
        </w:rPr>
        <w:t xml:space="preserve">ה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while Ewald takes </w:t>
      </w:r>
      <w:r w:rsidR="00FB35B5">
        <w:rPr>
          <w:rFonts w:ascii="SBL Hebrew" w:hAnsi="SBL Hebrew" w:cs="SBL Hebrew" w:hint="cs"/>
          <w:color w:val="007F7F"/>
          <w:sz w:val="24"/>
          <w:szCs w:val="28"/>
          <w:rtl/>
        </w:rPr>
        <w:t>רדָה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to be cognate with </w:t>
      </w:r>
      <w:r w:rsidR="00FB35B5">
        <w:rPr>
          <w:rFonts w:ascii="SBL Hebrew" w:hAnsi="SBL Hebrew" w:cs="SBL Hebrew" w:hint="cs"/>
          <w:color w:val="007F7F"/>
          <w:sz w:val="24"/>
          <w:szCs w:val="28"/>
          <w:rtl/>
        </w:rPr>
        <w:t>רתַח</w:t>
      </w:r>
      <w:r w:rsidRPr="002759FF">
        <w:rPr>
          <w:rFonts w:ascii="Times New Roman" w:hAnsi="Times New Roman" w:cs="Times New Roman"/>
          <w:color w:val="000000"/>
          <w:sz w:val="24"/>
          <w:szCs w:val="24"/>
        </w:rPr>
        <w:t xml:space="preserve">, and translates it “made them red-hot;” and Rosenmüller, following N. G. Schröder, attributes to </w:t>
      </w:r>
      <w:r w:rsidR="00FB35B5">
        <w:rPr>
          <w:rFonts w:ascii="SBL Hebrew" w:hAnsi="SBL Hebrew" w:cs="SBL Hebrew" w:hint="cs"/>
          <w:color w:val="007F7F"/>
          <w:sz w:val="24"/>
          <w:szCs w:val="28"/>
          <w:rtl/>
        </w:rPr>
        <w:t>רדָה</w:t>
      </w:r>
      <w:r w:rsidRPr="002759FF">
        <w:rPr>
          <w:rFonts w:ascii="Times New Roman" w:hAnsi="Times New Roman" w:cs="Times New Roman"/>
          <w:color w:val="000000"/>
          <w:sz w:val="24"/>
          <w:szCs w:val="24"/>
        </w:rPr>
        <w:t xml:space="preserve">, from the Arabic, the meaning </w:t>
      </w:r>
      <w:r w:rsidRPr="002759FF">
        <w:rPr>
          <w:rFonts w:ascii="Times New Roman" w:hAnsi="Times New Roman" w:cs="Times New Roman"/>
          <w:i/>
          <w:iCs/>
          <w:color w:val="000000"/>
          <w:sz w:val="24"/>
          <w:szCs w:val="24"/>
        </w:rPr>
        <w:t>collisit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percussit lapide. </w:t>
      </w:r>
      <w:r w:rsidRPr="002759FF">
        <w:rPr>
          <w:rFonts w:ascii="Times New Roman" w:hAnsi="Times New Roman" w:cs="Times New Roman"/>
          <w:color w:val="000000"/>
          <w:sz w:val="24"/>
          <w:szCs w:val="24"/>
        </w:rPr>
        <w:t>All these explanations are not only far- fetched and incapable of lexical vindication, but also unnecessary. The change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of vowels, so as to make it the Hiphil, is opposed by the fact that </w:t>
      </w:r>
      <w:r w:rsidR="00FB35B5">
        <w:rPr>
          <w:rFonts w:ascii="SBL Hebrew" w:hAnsi="SBL Hebrew" w:cs="SBL Hebrew" w:hint="cs"/>
          <w:color w:val="007F7F"/>
          <w:sz w:val="24"/>
          <w:szCs w:val="28"/>
          <w:rtl/>
        </w:rPr>
        <w:t>רדָה</w:t>
      </w:r>
      <w:r w:rsidRPr="002759FF">
        <w:rPr>
          <w:rFonts w:ascii="Times New Roman" w:hAnsi="Times New Roman" w:cs="Times New Roman"/>
          <w:color w:val="000000"/>
          <w:sz w:val="24"/>
          <w:szCs w:val="24"/>
        </w:rPr>
        <w:t>, in the Hiphil, does not mean to cause to manage, rule, but to read down, subdue (Isa. 41:2). In Kal, it means to tread, tread down, and rule, as in Jer. 5:31, where Gesenius and Deitrich erroneously assume the meaning of “striding,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going,” and accordingly render this passage, “it stalks through them.” The lexically substantiated meaning, “subdue, rule, govern, (or, more generally,) overpower,” is quite sufficient for the present passage, since </w:t>
      </w:r>
      <w:r w:rsidR="00FB35B5">
        <w:rPr>
          <w:rFonts w:ascii="SBL Hebrew" w:hAnsi="SBL Hebrew" w:cs="SBL Hebrew" w:hint="cs"/>
          <w:color w:val="007F7F"/>
          <w:sz w:val="24"/>
          <w:szCs w:val="28"/>
          <w:rtl/>
        </w:rPr>
        <w:t>רדָה</w:t>
      </w:r>
      <w:r w:rsidR="00FB35B5"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is construed not merely with </w:t>
      </w:r>
      <w:r w:rsidR="00FB35B5">
        <w:rPr>
          <w:rFonts w:ascii="SBL Hebrew" w:hAnsi="SBL Hebrew" w:cs="SBL Hebrew" w:hint="cs"/>
          <w:color w:val="007F7F"/>
          <w:sz w:val="24"/>
          <w:szCs w:val="28"/>
          <w:rtl/>
        </w:rPr>
        <w:t>בִּ</w:t>
      </w:r>
      <w:r w:rsidRPr="002759FF">
        <w:rPr>
          <w:rFonts w:ascii="Times New Roman" w:hAnsi="Times New Roman" w:cs="Times New Roman"/>
          <w:color w:val="000000"/>
          <w:sz w:val="24"/>
          <w:szCs w:val="24"/>
        </w:rPr>
        <w:t xml:space="preserve">, but also with the accusative: the subject is </w:t>
      </w:r>
      <w:r w:rsidR="00FB35B5">
        <w:rPr>
          <w:rFonts w:ascii="SBL Hebrew" w:hAnsi="SBL Hebrew" w:cs="SBL Hebrew" w:hint="cs"/>
          <w:color w:val="007F7F"/>
          <w:sz w:val="24"/>
          <w:szCs w:val="28"/>
          <w:rtl/>
        </w:rPr>
        <w:t>אשׁ</w:t>
      </w:r>
      <w:r w:rsidRPr="002759FF">
        <w:rPr>
          <w:rFonts w:ascii="Times New Roman" w:hAnsi="Times New Roman" w:cs="Times New Roman"/>
          <w:color w:val="000000"/>
          <w:sz w:val="24"/>
          <w:szCs w:val="24"/>
        </w:rPr>
        <w:t xml:space="preserve">, which is also construed as a masc. in Jer. 48:45; and the suffix </w:t>
      </w:r>
      <w:r w:rsidR="00FB35B5">
        <w:rPr>
          <w:rFonts w:ascii="Times New Roman" w:hAnsi="Times New Roman" w:cs="Times New Roman" w:hint="cs"/>
          <w:color w:val="000000"/>
          <w:sz w:val="24"/>
          <w:szCs w:val="24"/>
          <w:rtl/>
        </w:rPr>
        <w:t xml:space="preserve"> –</w:t>
      </w:r>
      <w:r w:rsidR="00FB35B5">
        <w:rPr>
          <w:rFonts w:ascii="SBL Hebrew" w:hAnsi="SBL Hebrew" w:cs="SBL Hebrew" w:hint="cs"/>
          <w:color w:val="007F7F"/>
          <w:sz w:val="24"/>
          <w:szCs w:val="28"/>
          <w:rtl/>
        </w:rPr>
        <w:t>נָּא</w:t>
      </w:r>
      <w:r w:rsidRPr="002759FF">
        <w:rPr>
          <w:rFonts w:ascii="Times New Roman" w:hAnsi="Times New Roman" w:cs="Times New Roman"/>
          <w:color w:val="000000"/>
          <w:sz w:val="24"/>
          <w:szCs w:val="24"/>
        </w:rPr>
        <w:t xml:space="preserve">may either be taken as a neuter, or referred to “my bones,” without compelling us to explain it as meaning </w:t>
      </w:r>
      <w:r w:rsidRPr="002759FF">
        <w:rPr>
          <w:rFonts w:ascii="Times New Roman" w:hAnsi="Times New Roman" w:cs="Times New Roman"/>
          <w:i/>
          <w:iCs/>
          <w:color w:val="000000"/>
          <w:sz w:val="24"/>
          <w:szCs w:val="24"/>
        </w:rPr>
        <w:t xml:space="preserve">unumquodque os </w:t>
      </w:r>
      <w:r w:rsidRPr="002759FF">
        <w:rPr>
          <w:rFonts w:ascii="Times New Roman" w:hAnsi="Times New Roman" w:cs="Times New Roman"/>
          <w:color w:val="000000"/>
          <w:sz w:val="24"/>
          <w:szCs w:val="24"/>
        </w:rPr>
        <w:t>(Rosenmüller, etc.). The bones are regarded 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bodily organs in which the pain is most felt, and are not to be explained away allegorically to mean </w:t>
      </w:r>
      <w:r w:rsidRPr="002759FF">
        <w:rPr>
          <w:rFonts w:ascii="Times New Roman" w:hAnsi="Times New Roman" w:cs="Times New Roman"/>
          <w:i/>
          <w:iCs/>
          <w:color w:val="000000"/>
          <w:sz w:val="24"/>
          <w:szCs w:val="24"/>
        </w:rPr>
        <w:t xml:space="preserve">urbes meas munitas </w:t>
      </w:r>
      <w:r w:rsidRPr="002759FF">
        <w:rPr>
          <w:rFonts w:ascii="Times New Roman" w:hAnsi="Times New Roman" w:cs="Times New Roman"/>
          <w:color w:val="000000"/>
          <w:sz w:val="24"/>
          <w:szCs w:val="24"/>
        </w:rPr>
        <w:t xml:space="preserve">(Chaldee). While fire from above penetrated the bones, God from beneath placed nets for the feet which thus were caught. On this figure, cf. Jer. 50:24, Hos. 7:12, etc. The consequence of this was that “He turned me back,” </w:t>
      </w:r>
      <w:proofErr w:type="gramStart"/>
      <w:r w:rsidRPr="002759FF">
        <w:rPr>
          <w:rFonts w:ascii="Times New Roman" w:hAnsi="Times New Roman" w:cs="Times New Roman"/>
          <w:i/>
          <w:iCs/>
          <w:color w:val="000000"/>
          <w:sz w:val="24"/>
          <w:szCs w:val="24"/>
        </w:rPr>
        <w:t>ita</w:t>
      </w:r>
      <w:proofErr w:type="gramEnd"/>
      <w:r w:rsidRPr="002759FF">
        <w:rPr>
          <w:rFonts w:ascii="Times New Roman" w:hAnsi="Times New Roman" w:cs="Times New Roman"/>
          <w:i/>
          <w:iCs/>
          <w:color w:val="000000"/>
          <w:sz w:val="24"/>
          <w:szCs w:val="24"/>
        </w:rPr>
        <w:t xml:space="preserve"> ut progredi pedemque extricare non possem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sed capta detinerer </w:t>
      </w:r>
      <w:r w:rsidRPr="002759FF">
        <w:rPr>
          <w:rFonts w:ascii="Times New Roman" w:hAnsi="Times New Roman" w:cs="Times New Roman"/>
          <w:color w:val="000000"/>
          <w:sz w:val="24"/>
          <w:szCs w:val="24"/>
        </w:rPr>
        <w:t xml:space="preserve">(C. B. Michaelis), — not, “he </w:t>
      </w:r>
      <w:r w:rsidRPr="002759FF">
        <w:rPr>
          <w:rFonts w:ascii="Times New Roman" w:hAnsi="Times New Roman" w:cs="Times New Roman"/>
          <w:color w:val="000000"/>
          <w:sz w:val="24"/>
          <w:szCs w:val="24"/>
        </w:rPr>
        <w:lastRenderedPageBreak/>
        <w:t>threw me down backwards,” i.e., made me fall heavily (Thenius). “He hath made me desolate”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2"/>
          <w:sz w:val="24"/>
          <w:szCs w:val="24"/>
        </w:rPr>
        <w:t>(</w:t>
      </w:r>
      <w:r w:rsidR="00FB35B5">
        <w:rPr>
          <w:rFonts w:ascii="SBL Hebrew" w:hAnsi="SBL Hebrew" w:cs="SBL Hebrew" w:hint="cs"/>
          <w:color w:val="007F7F"/>
          <w:position w:val="2"/>
          <w:sz w:val="24"/>
          <w:szCs w:val="28"/>
          <w:rtl/>
        </w:rPr>
        <w:t>שׁוֹממָה</w:t>
      </w:r>
      <w:r w:rsidRPr="002759FF">
        <w:rPr>
          <w:rFonts w:ascii="Times New Roman" w:hAnsi="Times New Roman" w:cs="Times New Roman"/>
          <w:color w:val="000000"/>
          <w:position w:val="2"/>
          <w:sz w:val="24"/>
          <w:szCs w:val="24"/>
        </w:rPr>
        <w:t xml:space="preserve">), — not </w:t>
      </w:r>
      <w:r w:rsidRPr="002759FF">
        <w:rPr>
          <w:rFonts w:ascii="Times New Roman" w:hAnsi="Times New Roman" w:cs="Times New Roman"/>
          <w:i/>
          <w:iCs/>
          <w:color w:val="000000"/>
          <w:position w:val="2"/>
          <w:sz w:val="24"/>
          <w:szCs w:val="24"/>
        </w:rPr>
        <w:t>obstupescentem</w:t>
      </w:r>
      <w:r w:rsidRPr="002759FF">
        <w:rPr>
          <w:rFonts w:ascii="Times New Roman" w:hAnsi="Times New Roman" w:cs="Times New Roman"/>
          <w:color w:val="000000"/>
          <w:position w:val="2"/>
          <w:sz w:val="24"/>
          <w:szCs w:val="24"/>
        </w:rPr>
        <w:t xml:space="preserve">, </w:t>
      </w:r>
      <w:r w:rsidRPr="002759FF">
        <w:rPr>
          <w:rFonts w:ascii="Times New Roman" w:hAnsi="Times New Roman" w:cs="Times New Roman"/>
          <w:i/>
          <w:iCs/>
          <w:color w:val="000000"/>
          <w:position w:val="2"/>
          <w:sz w:val="24"/>
          <w:szCs w:val="24"/>
        </w:rPr>
        <w:t>perturbatam</w:t>
      </w:r>
      <w:r w:rsidRPr="002759FF">
        <w:rPr>
          <w:rFonts w:ascii="Times New Roman" w:hAnsi="Times New Roman" w:cs="Times New Roman"/>
          <w:color w:val="000000"/>
          <w:position w:val="2"/>
          <w:sz w:val="24"/>
          <w:szCs w:val="24"/>
        </w:rPr>
        <w:t xml:space="preserve">, </w:t>
      </w:r>
      <w:r w:rsidRPr="002759FF">
        <w:rPr>
          <w:rFonts w:ascii="Times New Roman" w:hAnsi="Times New Roman" w:cs="Times New Roman"/>
          <w:i/>
          <w:iCs/>
          <w:color w:val="000000"/>
          <w:position w:val="2"/>
          <w:sz w:val="24"/>
          <w:szCs w:val="24"/>
        </w:rPr>
        <w:t xml:space="preserve">desperatam </w:t>
      </w:r>
      <w:r w:rsidRPr="002759FF">
        <w:rPr>
          <w:rFonts w:ascii="Times New Roman" w:hAnsi="Times New Roman" w:cs="Times New Roman"/>
          <w:color w:val="000000"/>
          <w:position w:val="2"/>
          <w:sz w:val="24"/>
          <w:szCs w:val="24"/>
        </w:rPr>
        <w:t>(Rosenmüller);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same word is applied to Tamar, 2Sa. 13:20, as one whose happiness in life has been destroyed. “The whole day (i.e., constantly, uninterruptedly) </w:t>
      </w:r>
      <w:proofErr w:type="gramStart"/>
      <w:r w:rsidRPr="002759FF">
        <w:rPr>
          <w:rFonts w:ascii="Times New Roman" w:hAnsi="Times New Roman" w:cs="Times New Roman"/>
          <w:color w:val="000000"/>
          <w:sz w:val="24"/>
          <w:szCs w:val="24"/>
        </w:rPr>
        <w:t>sick,”</w:t>
      </w:r>
      <w:proofErr w:type="gramEnd"/>
      <w:r w:rsidRPr="002759FF">
        <w:rPr>
          <w:rFonts w:ascii="Times New Roman" w:hAnsi="Times New Roman" w:cs="Times New Roman"/>
          <w:color w:val="000000"/>
          <w:sz w:val="24"/>
          <w:szCs w:val="24"/>
        </w:rPr>
        <w:t xml:space="preserve"> or ill. The city is regarded as a person whose happiness in life has been destroyed, and whose health has been broken. This miserable condition is represented in v. 14, under another figure, as a yoke laid by God on this people for their sins.</w:t>
      </w:r>
      <w:r w:rsidR="00FB35B5">
        <w:rPr>
          <w:rFonts w:ascii="SBL Hebrew" w:hAnsi="SBL Hebrew" w:cs="SBL Hebrew" w:hint="cs"/>
          <w:color w:val="007F7F"/>
          <w:sz w:val="24"/>
          <w:szCs w:val="28"/>
          <w:rtl/>
        </w:rPr>
        <w:t>נשְׂקַ</w:t>
      </w:r>
      <w:proofErr w:type="gramStart"/>
      <w:r w:rsidR="00FB35B5">
        <w:rPr>
          <w:rFonts w:ascii="SBL Hebrew" w:hAnsi="SBL Hebrew" w:cs="SBL Hebrew" w:hint="cs"/>
          <w:color w:val="007F7F"/>
          <w:sz w:val="24"/>
          <w:szCs w:val="28"/>
          <w:rtl/>
        </w:rPr>
        <w:t>ד</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t>
      </w:r>
      <w:r w:rsidR="00DB766B" w:rsidRPr="00DB766B">
        <w:rPr>
          <w:rFonts w:ascii="SBL Greek" w:hAnsi="SBL Greek" w:cs="Times New Roman"/>
          <w:color w:val="00007F"/>
          <w:sz w:val="24"/>
          <w:szCs w:val="24"/>
          <w:lang w:val="el-GR"/>
        </w:rPr>
        <w:t>ἅπ</w:t>
      </w:r>
      <w:r w:rsidR="00DB766B" w:rsidRPr="00DB766B">
        <w:rPr>
          <w:rFonts w:ascii="SBL Greek" w:hAnsi="SBL Greek" w:cs="Times New Roman"/>
          <w:color w:val="00007F"/>
          <w:sz w:val="24"/>
          <w:szCs w:val="24"/>
        </w:rPr>
        <w:t xml:space="preserve">. </w:t>
      </w:r>
      <w:r w:rsidR="00DB766B" w:rsidRPr="00DB766B">
        <w:rPr>
          <w:rFonts w:ascii="SBL Greek" w:hAnsi="SBL Greek" w:cs="Times New Roman"/>
          <w:color w:val="00007F"/>
          <w:sz w:val="24"/>
          <w:szCs w:val="24"/>
          <w:lang w:val="el-GR"/>
        </w:rPr>
        <w:t>λεγ</w:t>
      </w:r>
      <w:r w:rsidR="00DB766B" w:rsidRPr="00DB766B">
        <w:rPr>
          <w:rFonts w:ascii="SBL Greek" w:hAnsi="SBL Greek" w:cs="Times New Roman"/>
          <w:color w:val="00007F"/>
          <w:sz w:val="24"/>
          <w:szCs w:val="24"/>
        </w:rPr>
        <w:t>.</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explained by Kimchi as</w:t>
      </w:r>
      <w:r w:rsidR="00FB35B5">
        <w:rPr>
          <w:rFonts w:ascii="SBL Hebrew" w:hAnsi="SBL Hebrew" w:cs="SBL Hebrew" w:hint="cs"/>
          <w:color w:val="007F7F"/>
          <w:sz w:val="24"/>
          <w:szCs w:val="28"/>
          <w:rtl/>
        </w:rPr>
        <w:t>נקשׁר או נתחבר</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compactum vel colligatum</w:t>
      </w:r>
      <w:r w:rsidRPr="002759FF">
        <w:rPr>
          <w:rFonts w:ascii="Times New Roman" w:hAnsi="Times New Roman" w:cs="Times New Roman"/>
          <w:color w:val="000000"/>
          <w:sz w:val="24"/>
          <w:szCs w:val="24"/>
        </w:rPr>
        <w:t xml:space="preserve">, according to which </w:t>
      </w:r>
      <w:r w:rsidR="00FB35B5">
        <w:rPr>
          <w:rFonts w:ascii="SBL Hebrew" w:hAnsi="SBL Hebrew" w:cs="SBL Hebrew" w:hint="cs"/>
          <w:color w:val="007F7F"/>
          <w:sz w:val="24"/>
          <w:szCs w:val="28"/>
          <w:rtl/>
        </w:rPr>
        <w:t>שׂקַד</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would be allied to </w:t>
      </w:r>
      <w:r w:rsidR="00FB35B5">
        <w:rPr>
          <w:rFonts w:ascii="SBL Hebrew" w:hAnsi="SBL Hebrew" w:cs="SBL Hebrew" w:hint="cs"/>
          <w:color w:val="007F7F"/>
          <w:sz w:val="24"/>
          <w:szCs w:val="28"/>
          <w:rtl/>
        </w:rPr>
        <w:t>עקַד</w:t>
      </w:r>
      <w:r w:rsidRPr="002759FF">
        <w:rPr>
          <w:rFonts w:ascii="Times New Roman" w:hAnsi="Times New Roman" w:cs="Times New Roman"/>
          <w:color w:val="000000"/>
          <w:sz w:val="24"/>
          <w:szCs w:val="24"/>
        </w:rPr>
        <w:t xml:space="preserve">. This explanation suits the context; on the other hand, neither the interpretation based on the Talmudic </w:t>
      </w:r>
      <w:r w:rsidR="00FB35B5">
        <w:rPr>
          <w:rFonts w:ascii="SBL Hebrew" w:hAnsi="SBL Hebrew" w:cs="SBL Hebrew" w:hint="cs"/>
          <w:color w:val="007F7F"/>
          <w:sz w:val="24"/>
          <w:szCs w:val="28"/>
          <w:rtl/>
        </w:rPr>
        <w:t>סָקַד</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punxit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stimulavit</w:t>
      </w:r>
      <w:r w:rsidRPr="002759FF">
        <w:rPr>
          <w:rFonts w:ascii="Times New Roman" w:hAnsi="Times New Roman" w:cs="Times New Roman"/>
          <w:color w:val="000000"/>
          <w:sz w:val="24"/>
          <w:szCs w:val="24"/>
        </w:rPr>
        <w:t>, which is given by Raschi and Aben Ezra, nor the interpretations of the LXX, Syriac, and Vulgate, which are founded on the reading</w:t>
      </w:r>
      <w:r w:rsidR="00FB35B5">
        <w:rPr>
          <w:rFonts w:ascii="SBL Hebrew" w:hAnsi="SBL Hebrew" w:cs="SBL Hebrew" w:hint="cs"/>
          <w:color w:val="007F7F"/>
          <w:sz w:val="24"/>
          <w:szCs w:val="28"/>
          <w:rtl/>
        </w:rPr>
        <w:t>נשְׁקַ</w:t>
      </w:r>
      <w:proofErr w:type="gramStart"/>
      <w:r w:rsidR="00FB35B5">
        <w:rPr>
          <w:rFonts w:ascii="SBL Hebrew" w:hAnsi="SBL Hebrew" w:cs="SBL Hebrew" w:hint="cs"/>
          <w:color w:val="007F7F"/>
          <w:sz w:val="24"/>
          <w:szCs w:val="28"/>
          <w:rtl/>
        </w:rPr>
        <w:t>ד</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harmonize with </w:t>
      </w:r>
      <w:r w:rsidR="00FB35B5">
        <w:rPr>
          <w:rFonts w:ascii="SBL Hebrew" w:hAnsi="SBL Hebrew" w:cs="SBL Hebrew" w:hint="cs"/>
          <w:color w:val="007F7F"/>
          <w:sz w:val="24"/>
          <w:szCs w:val="28"/>
          <w:rtl/>
        </w:rPr>
        <w:t>על</w:t>
      </w:r>
      <w:r w:rsidRPr="002759FF">
        <w:rPr>
          <w:rFonts w:ascii="Times New Roman" w:hAnsi="Times New Roman" w:cs="Times New Roman"/>
          <w:color w:val="000000"/>
          <w:sz w:val="24"/>
          <w:szCs w:val="24"/>
        </w:rPr>
        <w:t xml:space="preserve">, which must be retained, as is shown by the words </w:t>
      </w:r>
      <w:r w:rsidR="00FB35B5">
        <w:rPr>
          <w:rFonts w:ascii="SBL Hebrew" w:hAnsi="SBL Hebrew" w:cs="SBL Hebrew" w:hint="cs"/>
          <w:color w:val="007F7F"/>
          <w:sz w:val="24"/>
          <w:szCs w:val="28"/>
          <w:rtl/>
        </w:rPr>
        <w:t>עלוּ אַל־צַוָּארִי</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Ewald supposes that</w:t>
      </w:r>
      <w:r w:rsidR="00FB35B5">
        <w:rPr>
          <w:rFonts w:ascii="SBL Hebrew" w:hAnsi="SBL Hebrew" w:cs="SBL Hebrew" w:hint="cs"/>
          <w:color w:val="007F7F"/>
          <w:sz w:val="24"/>
          <w:szCs w:val="28"/>
          <w:rtl/>
        </w:rPr>
        <w:t>שׂקַ</w:t>
      </w:r>
      <w:proofErr w:type="gramStart"/>
      <w:r w:rsidR="00FB35B5">
        <w:rPr>
          <w:rFonts w:ascii="SBL Hebrew" w:hAnsi="SBL Hebrew" w:cs="SBL Hebrew" w:hint="cs"/>
          <w:color w:val="007F7F"/>
          <w:sz w:val="24"/>
          <w:szCs w:val="28"/>
          <w:rtl/>
        </w:rPr>
        <w:t>ד</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was</w:t>
      </w:r>
      <w:proofErr w:type="gramEnd"/>
      <w:r w:rsidRPr="002759FF">
        <w:rPr>
          <w:rFonts w:ascii="Times New Roman" w:hAnsi="Times New Roman" w:cs="Times New Roman"/>
          <w:color w:val="000000"/>
          <w:sz w:val="24"/>
          <w:szCs w:val="24"/>
        </w:rPr>
        <w:t xml:space="preserve"> the technical expression for the harnessing on of the yoke. “The yoke of my transgressions” (not “of my chastisements,” as Gesenius, Rosenmüller, and Ewald think) means the yoke formed of the sins. The notion of punishment is not contained in</w:t>
      </w:r>
      <w:r w:rsidR="00FB35B5">
        <w:rPr>
          <w:rFonts w:ascii="SBL Hebrew" w:hAnsi="SBL Hebrew" w:cs="SBL Hebrew" w:hint="cs"/>
          <w:color w:val="007F7F"/>
          <w:sz w:val="24"/>
          <w:szCs w:val="28"/>
          <w:rtl/>
        </w:rPr>
        <w:t>פְּשָׁאַ</w:t>
      </w:r>
      <w:proofErr w:type="gramStart"/>
      <w:r w:rsidR="00FB35B5">
        <w:rPr>
          <w:rFonts w:ascii="SBL Hebrew" w:hAnsi="SBL Hebrew" w:cs="SBL Hebrew" w:hint="cs"/>
          <w:color w:val="007F7F"/>
          <w:sz w:val="24"/>
          <w:szCs w:val="28"/>
          <w:rtl/>
        </w:rPr>
        <w:t>י</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but in the imposition of the yoke upon the neck, by which the misdeeds of sinful Jerusalem are laid on her, as a heavy, depressing burden which she must bear. These sins become interwoven or intertwine themselves (</w:t>
      </w:r>
      <w:r w:rsidR="00FB35B5">
        <w:rPr>
          <w:rFonts w:ascii="SBL Hebrew" w:hAnsi="SBL Hebrew" w:cs="SBL Hebrew" w:hint="cs"/>
          <w:color w:val="007F7F"/>
          <w:sz w:val="24"/>
          <w:szCs w:val="28"/>
          <w:rtl/>
        </w:rPr>
        <w:t>ישְׂתֳרְגוּ</w:t>
      </w:r>
      <w:r w:rsidRPr="002759FF">
        <w:rPr>
          <w:rFonts w:ascii="Times New Roman" w:hAnsi="Times New Roman" w:cs="Times New Roman"/>
          <w:color w:val="000000"/>
          <w:sz w:val="24"/>
          <w:szCs w:val="24"/>
        </w:rPr>
        <w:t>), after the manner of intertwined vine-tendrils (</w:t>
      </w:r>
      <w:r w:rsidR="00FB35B5">
        <w:rPr>
          <w:rFonts w:ascii="SBL Hebrew" w:hAnsi="SBL Hebrew" w:cs="SBL Hebrew" w:hint="cs"/>
          <w:color w:val="007F7F"/>
          <w:sz w:val="24"/>
          <w:szCs w:val="28"/>
          <w:rtl/>
        </w:rPr>
        <w:t>שׂרִיגִים</w:t>
      </w:r>
      <w:r w:rsidRPr="002759FF">
        <w:rPr>
          <w:rFonts w:ascii="Times New Roman" w:hAnsi="Times New Roman" w:cs="Times New Roman"/>
          <w:color w:val="000000"/>
          <w:sz w:val="24"/>
          <w:szCs w:val="24"/>
        </w:rPr>
        <w:t>, Gen. 40:10; cf. remarks 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Job. 40:17), as the Chaldee paraphrase well shows; and, through this interweaving, form the yoke that has come on the neck of the sinful city. </w:t>
      </w:r>
      <w:r w:rsidRPr="002759FF">
        <w:rPr>
          <w:rFonts w:ascii="Times New Roman" w:hAnsi="Times New Roman" w:cs="Times New Roman"/>
          <w:i/>
          <w:iCs/>
          <w:color w:val="000000"/>
          <w:sz w:val="24"/>
          <w:szCs w:val="24"/>
        </w:rPr>
        <w:t>Veluti ex contortis funibus aut complicatis lignis jugum quoddam construitur</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i/>
          <w:iCs/>
          <w:color w:val="000000"/>
          <w:sz w:val="24"/>
          <w:szCs w:val="24"/>
        </w:rPr>
        <w:t>ita</w:t>
      </w:r>
      <w:proofErr w:type="gramEnd"/>
      <w:r w:rsidRPr="002759FF">
        <w:rPr>
          <w:rFonts w:ascii="Times New Roman" w:hAnsi="Times New Roman" w:cs="Times New Roman"/>
          <w:i/>
          <w:iCs/>
          <w:color w:val="000000"/>
          <w:sz w:val="24"/>
          <w:szCs w:val="24"/>
        </w:rPr>
        <w:t xml:space="preserve"> h. l. praevaricationis tanquam materia insupportabilis jugi considerantur </w:t>
      </w:r>
      <w:r w:rsidRPr="002759FF">
        <w:rPr>
          <w:rFonts w:ascii="Times New Roman" w:hAnsi="Times New Roman" w:cs="Times New Roman"/>
          <w:color w:val="000000"/>
          <w:sz w:val="24"/>
          <w:szCs w:val="24"/>
        </w:rPr>
        <w:t xml:space="preserve">(C. B. Michaelis). </w:t>
      </w:r>
      <w:r w:rsidR="00FB35B5">
        <w:rPr>
          <w:rFonts w:ascii="SBL Hebrew" w:hAnsi="SBL Hebrew" w:cs="SBL Hebrew" w:hint="cs"/>
          <w:color w:val="007F7F"/>
          <w:sz w:val="24"/>
          <w:szCs w:val="28"/>
          <w:rtl/>
        </w:rPr>
        <w:t>עלה</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used of the imposition of the yoke, as in Num. </w:t>
      </w:r>
      <w:proofErr w:type="gramStart"/>
      <w:r w:rsidRPr="002759FF">
        <w:rPr>
          <w:rFonts w:ascii="Times New Roman" w:hAnsi="Times New Roman" w:cs="Times New Roman"/>
          <w:color w:val="000000"/>
          <w:sz w:val="24"/>
          <w:szCs w:val="24"/>
        </w:rPr>
        <w:t>19:2,</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1Sa.</w:t>
      </w:r>
      <w:proofErr w:type="gramEnd"/>
      <w:r w:rsidRPr="002759FF">
        <w:rPr>
          <w:rFonts w:ascii="Times New Roman" w:hAnsi="Times New Roman" w:cs="Times New Roman"/>
          <w:color w:val="000000"/>
          <w:sz w:val="24"/>
          <w:szCs w:val="24"/>
        </w:rPr>
        <w:t xml:space="preserve"> 6:7. The effect of the imposition of this yoke is: “it hath made my strength to stumble (fail).” Pareau, Thenius, Vaihinger, and Nägelsbach assume God as the subject of the verb</w:t>
      </w:r>
      <w:r w:rsidR="00FB35B5">
        <w:rPr>
          <w:rFonts w:ascii="SBL Hebrew" w:hAnsi="SBL Hebrew" w:cs="SBL Hebrew" w:hint="cs"/>
          <w:color w:val="007F7F"/>
          <w:sz w:val="24"/>
          <w:szCs w:val="28"/>
          <w:rtl/>
        </w:rPr>
        <w:t>הִכְשִׁ</w:t>
      </w:r>
      <w:proofErr w:type="gramStart"/>
      <w:r w:rsidR="00FB35B5">
        <w:rPr>
          <w:rFonts w:ascii="SBL Hebrew" w:hAnsi="SBL Hebrew" w:cs="SBL Hebrew" w:hint="cs"/>
          <w:color w:val="007F7F"/>
          <w:sz w:val="24"/>
          <w:szCs w:val="28"/>
          <w:rtl/>
        </w:rPr>
        <w:t>יל</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but this neither accords with the current of the description, nor with the emphatic mention of the subject</w:t>
      </w:r>
      <w:r w:rsidR="00FB35B5">
        <w:rPr>
          <w:rFonts w:asciiTheme="minorHAnsi" w:hAnsiTheme="minorHAnsi" w:cs="SBL Hebrew" w:hint="cs"/>
          <w:color w:val="007F7F"/>
          <w:sz w:val="28"/>
          <w:szCs w:val="28"/>
          <w:rtl/>
        </w:rPr>
        <w:t xml:space="preserve"> </w:t>
      </w:r>
      <w:r w:rsidR="00FB35B5">
        <w:rPr>
          <w:rFonts w:ascii="SBL Hebrew" w:hAnsi="SBL Hebrew" w:cs="SBL Hebrew" w:hint="cs"/>
          <w:color w:val="007F7F"/>
          <w:sz w:val="28"/>
          <w:szCs w:val="28"/>
          <w:rtl/>
        </w:rPr>
        <w:t>אֲדֹנָי</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 the clause succeeding this. Inasmuch as, in the first member of the verse, God is not the subject, but the address takes a passive turn, it is only the leading word </w:t>
      </w:r>
      <w:r w:rsidR="00FB35B5">
        <w:rPr>
          <w:rFonts w:ascii="SBL Hebrew" w:hAnsi="SBL Hebrew" w:cs="SBL Hebrew" w:hint="cs"/>
          <w:color w:val="007F7F"/>
          <w:sz w:val="24"/>
          <w:szCs w:val="28"/>
          <w:rtl/>
        </w:rPr>
        <w:t>על</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that can be the subject of</w:t>
      </w:r>
      <w:r w:rsidR="00FB35B5">
        <w:rPr>
          <w:rFonts w:ascii="SBL Hebrew" w:hAnsi="SBL Hebrew" w:cs="SBL Hebrew" w:hint="cs"/>
          <w:color w:val="007F7F"/>
          <w:sz w:val="24"/>
          <w:szCs w:val="28"/>
          <w:rtl/>
        </w:rPr>
        <w:t>הִכְשִׁיל</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the yoke of sins which, twined together, have come on the neck, has made the strength stumble, i.e., broken it. This effect of the yoke of sins is stated, in the last member, in simple and unfigurative speech: “the Lord hath given me into the hands of those whom I cannot withstand,” i.e., before whom I cannot maintain my ground. On the construction</w:t>
      </w:r>
      <w:r w:rsidR="00FB35B5">
        <w:rPr>
          <w:rFonts w:ascii="SBL Hebrew" w:hAnsi="SBL Hebrew" w:cs="SBL Hebrew" w:hint="cs"/>
          <w:color w:val="007F7F"/>
          <w:position w:val="3"/>
          <w:sz w:val="24"/>
          <w:szCs w:val="28"/>
          <w:rtl/>
        </w:rPr>
        <w:t>בִּידי לא אוּכַ</w:t>
      </w:r>
      <w:proofErr w:type="gramStart"/>
      <w:r w:rsidR="00FB35B5">
        <w:rPr>
          <w:rFonts w:ascii="SBL Hebrew" w:hAnsi="SBL Hebrew" w:cs="SBL Hebrew" w:hint="cs"/>
          <w:color w:val="007F7F"/>
          <w:position w:val="3"/>
          <w:sz w:val="24"/>
          <w:szCs w:val="28"/>
          <w:rtl/>
        </w:rPr>
        <w:t>ל</w:t>
      </w:r>
      <w:r w:rsidR="00FB35B5"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 xml:space="preserve"> cf. Ewald, </w:t>
      </w:r>
      <w:r w:rsidR="002759FF" w:rsidRPr="002759FF">
        <w:rPr>
          <w:rFonts w:ascii="Times New Roman" w:hAnsi="Times New Roman" w:cs="Times New Roman"/>
          <w:color w:val="000000"/>
          <w:position w:val="3"/>
          <w:sz w:val="24"/>
          <w:szCs w:val="24"/>
        </w:rPr>
        <w:t xml:space="preserve"> </w:t>
      </w:r>
      <w:r w:rsidRPr="002759FF">
        <w:rPr>
          <w:rFonts w:ascii="Times New Roman" w:hAnsi="Times New Roman" w:cs="Times New Roman"/>
          <w:color w:val="000000"/>
          <w:position w:val="3"/>
          <w:sz w:val="24"/>
          <w:szCs w:val="24"/>
        </w:rPr>
        <w:t xml:space="preserve"> 333, </w:t>
      </w:r>
      <w:r w:rsidRPr="002759FF">
        <w:rPr>
          <w:rFonts w:ascii="Times New Roman" w:hAnsi="Times New Roman" w:cs="Times New Roman"/>
          <w:i/>
          <w:iCs/>
          <w:color w:val="000000"/>
          <w:position w:val="3"/>
          <w:sz w:val="24"/>
          <w:szCs w:val="24"/>
        </w:rPr>
        <w:t>b</w:t>
      </w:r>
      <w:r w:rsidRPr="002759FF">
        <w:rPr>
          <w:rFonts w:ascii="Times New Roman" w:hAnsi="Times New Roman" w:cs="Times New Roman"/>
          <w:color w:val="000000"/>
          <w:position w:val="3"/>
          <w:sz w:val="24"/>
          <w:szCs w:val="24"/>
        </w:rPr>
        <w:t xml:space="preserve">; Gesenius, </w:t>
      </w:r>
      <w:r w:rsidR="002759FF" w:rsidRPr="002759FF">
        <w:rPr>
          <w:rFonts w:ascii="Times New Roman" w:hAnsi="Times New Roman" w:cs="Times New Roman"/>
          <w:color w:val="000000"/>
          <w:position w:val="3"/>
          <w:sz w:val="24"/>
          <w:szCs w:val="24"/>
        </w:rPr>
        <w:t xml:space="preserve"> </w:t>
      </w:r>
      <w:r w:rsidRPr="002759FF">
        <w:rPr>
          <w:rFonts w:ascii="Times New Roman" w:hAnsi="Times New Roman" w:cs="Times New Roman"/>
          <w:color w:val="000000"/>
          <w:position w:val="3"/>
          <w:sz w:val="24"/>
          <w:szCs w:val="24"/>
        </w:rPr>
        <w:t xml:space="preserve"> 116, 3. </w:t>
      </w:r>
      <w:r w:rsidR="00FB35B5">
        <w:rPr>
          <w:rFonts w:ascii="SBL Hebrew" w:hAnsi="SBL Hebrew" w:cs="SBL Hebrew" w:hint="cs"/>
          <w:color w:val="007F7F"/>
          <w:position w:val="3"/>
          <w:sz w:val="24"/>
          <w:szCs w:val="28"/>
          <w:rtl/>
        </w:rPr>
        <w:t>קוּם</w:t>
      </w:r>
      <w:r w:rsidRPr="00B229D5">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is here viewed in the sense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of standing fast, maintaining ground, as in Psa. 18:39; and, construed with the accusative, it signifies, to withstand any one; its meaning is not </w:t>
      </w:r>
      <w:r w:rsidRPr="002759FF">
        <w:rPr>
          <w:rFonts w:ascii="Times New Roman" w:hAnsi="Times New Roman" w:cs="Times New Roman"/>
          <w:i/>
          <w:iCs/>
          <w:color w:val="000000"/>
          <w:sz w:val="24"/>
          <w:szCs w:val="24"/>
        </w:rPr>
        <w:t>surgere</w:t>
      </w:r>
      <w:r w:rsidRPr="002759FF">
        <w:rPr>
          <w:rFonts w:ascii="Times New Roman" w:hAnsi="Times New Roman" w:cs="Times New Roman"/>
          <w:color w:val="000000"/>
          <w:sz w:val="24"/>
          <w:szCs w:val="24"/>
        </w:rPr>
        <w:t>, which Thenius, following the Vulgate, would prefer: the construction here requires the active meaning of the verb.</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3" w:after="0" w:line="242"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1:15]]</w:t>
      </w:r>
    </w:p>
    <w:p w:rsidR="00845963" w:rsidRPr="002108BE" w:rsidRDefault="00D974CB" w:rsidP="002108BE">
      <w:pPr>
        <w:pStyle w:val="Heading8"/>
      </w:pPr>
      <w:r w:rsidRPr="002108BE">
        <w:t xml:space="preserve">Lam. 1:15.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4568BE">
      <w:pPr>
        <w:widowControl w:val="0"/>
        <w:autoSpaceDE w:val="0"/>
        <w:autoSpaceDN w:val="0"/>
        <w:adjustRightInd w:val="0"/>
        <w:spacing w:before="3"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 15 this thought is further carried out.</w:t>
      </w:r>
      <w:r w:rsidR="00FB35B5">
        <w:rPr>
          <w:rFonts w:ascii="SBL Hebrew" w:hAnsi="SBL Hebrew" w:cs="SBL Hebrew" w:hint="cs"/>
          <w:color w:val="007F7F"/>
          <w:sz w:val="24"/>
          <w:szCs w:val="28"/>
          <w:rtl/>
        </w:rPr>
        <w:t>סִלָּה</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FB35B5">
        <w:rPr>
          <w:rFonts w:ascii="SBL Hebrew" w:hAnsi="SBL Hebrew" w:cs="SBL Hebrew" w:hint="cs"/>
          <w:color w:val="007F7F"/>
          <w:sz w:val="24"/>
          <w:szCs w:val="28"/>
          <w:rtl/>
        </w:rPr>
        <w:t>סָלָה</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“to lift up,” is only used in poetry; in Psa. 119:118 it takes the Aramaic meaning </w:t>
      </w:r>
      <w:r w:rsidRPr="002759FF">
        <w:rPr>
          <w:rFonts w:ascii="Times New Roman" w:hAnsi="Times New Roman" w:cs="Times New Roman"/>
          <w:i/>
          <w:iCs/>
          <w:color w:val="000000"/>
          <w:sz w:val="24"/>
          <w:szCs w:val="24"/>
        </w:rPr>
        <w:t>vilipendere</w:t>
      </w:r>
      <w:r w:rsidRPr="002759FF">
        <w:rPr>
          <w:rFonts w:ascii="Times New Roman" w:hAnsi="Times New Roman" w:cs="Times New Roman"/>
          <w:color w:val="000000"/>
          <w:sz w:val="24"/>
          <w:szCs w:val="24"/>
        </w:rPr>
        <w:t xml:space="preserve">, as if in reference to things that can be lifted easily; here it means </w:t>
      </w:r>
      <w:r w:rsidRPr="002759FF">
        <w:rPr>
          <w:rFonts w:ascii="Times New Roman" w:hAnsi="Times New Roman" w:cs="Times New Roman"/>
          <w:i/>
          <w:iCs/>
          <w:color w:val="000000"/>
          <w:sz w:val="24"/>
          <w:szCs w:val="24"/>
        </w:rPr>
        <w:t>tollere</w:t>
      </w:r>
      <w:r w:rsidRPr="002759FF">
        <w:rPr>
          <w:rFonts w:ascii="Times New Roman" w:hAnsi="Times New Roman" w:cs="Times New Roman"/>
          <w:color w:val="000000"/>
          <w:sz w:val="24"/>
          <w:szCs w:val="24"/>
        </w:rPr>
        <w:t xml:space="preserve">, to lift up, take away (LXX </w:t>
      </w:r>
      <w:r w:rsidR="00DB766B">
        <w:rPr>
          <w:rFonts w:ascii="SBL Greek" w:hAnsi="SBL Greek" w:cs="LSBGreek"/>
          <w:color w:val="0000FF"/>
          <w:sz w:val="24"/>
          <w:szCs w:val="24"/>
          <w:lang w:val="el-GR"/>
        </w:rPr>
        <w:t>ἐξῆρε</w:t>
      </w:r>
      <w:r w:rsidRPr="002759FF">
        <w:rPr>
          <w:rFonts w:ascii="Times New Roman" w:hAnsi="Times New Roman" w:cs="Times New Roman"/>
          <w:color w:val="000000"/>
          <w:sz w:val="24"/>
          <w:szCs w:val="24"/>
        </w:rPr>
        <w:t xml:space="preserve">, Vulgate </w:t>
      </w:r>
      <w:r w:rsidRPr="002759FF">
        <w:rPr>
          <w:rFonts w:ascii="Times New Roman" w:hAnsi="Times New Roman" w:cs="Times New Roman"/>
          <w:i/>
          <w:iCs/>
          <w:color w:val="000000"/>
          <w:sz w:val="24"/>
          <w:szCs w:val="24"/>
        </w:rPr>
        <w:t>abstulit</w:t>
      </w:r>
      <w:r w:rsidRPr="002759FF">
        <w:rPr>
          <w:rFonts w:ascii="Times New Roman" w:hAnsi="Times New Roman" w:cs="Times New Roman"/>
          <w:color w:val="000000"/>
          <w:sz w:val="24"/>
          <w:szCs w:val="24"/>
        </w:rPr>
        <w:t>), tear away forcibly, just as both meanings are combined in</w:t>
      </w:r>
      <w:r w:rsidR="00FB35B5">
        <w:rPr>
          <w:rFonts w:ascii="SBL Hebrew" w:hAnsi="SBL Hebrew" w:cs="SBL Hebrew" w:hint="cs"/>
          <w:color w:val="007F7F"/>
          <w:sz w:val="24"/>
          <w:szCs w:val="28"/>
          <w:rtl/>
        </w:rPr>
        <w:t>נשָׂא</w:t>
      </w:r>
      <w:r w:rsidR="00FB35B5"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it does not mean to outweigh, or raise with a jerk, — the warriors being regarded as weighty things, that speedily were raised when the Chaldean power was thrown into the scale (Thenius, and Böttcher in his </w:t>
      </w:r>
      <w:r w:rsidRPr="002759FF">
        <w:rPr>
          <w:rFonts w:ascii="Times New Roman" w:hAnsi="Times New Roman" w:cs="Times New Roman"/>
          <w:i/>
          <w:iCs/>
          <w:color w:val="000000"/>
          <w:sz w:val="24"/>
          <w:szCs w:val="24"/>
        </w:rPr>
        <w:t xml:space="preserve">Aehrenl. </w:t>
      </w:r>
      <w:proofErr w:type="gramStart"/>
      <w:r w:rsidRPr="002759FF">
        <w:rPr>
          <w:rFonts w:ascii="Times New Roman" w:hAnsi="Times New Roman" w:cs="Times New Roman"/>
          <w:color w:val="000000"/>
          <w:sz w:val="24"/>
          <w:szCs w:val="24"/>
        </w:rPr>
        <w:t>S. 94).</w:t>
      </w:r>
      <w:proofErr w:type="gramEnd"/>
      <w:r w:rsidRPr="002759FF">
        <w:rPr>
          <w:rFonts w:ascii="Times New Roman" w:hAnsi="Times New Roman" w:cs="Times New Roman"/>
          <w:color w:val="000000"/>
          <w:sz w:val="24"/>
          <w:szCs w:val="24"/>
        </w:rPr>
        <w:t xml:space="preserve"> This meaning is not confirmed for the Piel by Job. 28:16, 19.</w:t>
      </w:r>
      <w:r w:rsidR="00FB35B5">
        <w:rPr>
          <w:rFonts w:ascii="SBL Hebrew" w:hAnsi="SBL Hebrew" w:cs="SBL Hebrew" w:hint="cs"/>
          <w:color w:val="007F7F"/>
          <w:sz w:val="24"/>
          <w:szCs w:val="28"/>
          <w:rtl/>
        </w:rPr>
        <w:t>קָרָא מוֹ</w:t>
      </w:r>
      <w:proofErr w:type="gramStart"/>
      <w:r w:rsidR="00FB35B5">
        <w:rPr>
          <w:rFonts w:ascii="SBL Hebrew" w:hAnsi="SBL Hebrew" w:cs="SBL Hebrew" w:hint="cs"/>
          <w:color w:val="007F7F"/>
          <w:sz w:val="24"/>
          <w:szCs w:val="28"/>
          <w:rtl/>
        </w:rPr>
        <w:t>עד</w:t>
      </w:r>
      <w:r w:rsidR="00FB35B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mean to summon an assembly, i.e., the multitude of foes (Raschi, Rosenmüller, Gesenius, Neumann), but to proclaim a festival (cf. 2:22), because in v. 4 and 2:6 (cf. Lev. 23:4)</w:t>
      </w:r>
      <w:r w:rsidR="004568BE">
        <w:rPr>
          <w:rFonts w:ascii="SBL Hebrew" w:hAnsi="SBL Hebrew" w:cs="SBL Hebrew" w:hint="cs"/>
          <w:color w:val="007F7F"/>
          <w:sz w:val="24"/>
          <w:szCs w:val="28"/>
          <w:rtl/>
        </w:rPr>
        <w:t>מוֹעד</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denotes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feast-day, and in v. 21</w:t>
      </w:r>
      <w:r w:rsidR="004568BE">
        <w:rPr>
          <w:rFonts w:ascii="SBL Hebrew" w:hAnsi="SBL Hebrew" w:cs="SBL Hebrew" w:hint="cs"/>
          <w:color w:val="007F7F"/>
          <w:sz w:val="24"/>
          <w:szCs w:val="28"/>
          <w:rtl/>
        </w:rPr>
        <w:t>קָרָא יוֹם</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means to proclaim a day. </w:t>
      </w:r>
      <w:r w:rsidR="004568BE">
        <w:rPr>
          <w:rFonts w:ascii="SBL Hebrew" w:hAnsi="SBL Hebrew" w:cs="SBL Hebrew" w:hint="cs"/>
          <w:color w:val="007F7F"/>
          <w:sz w:val="24"/>
          <w:szCs w:val="28"/>
          <w:rtl/>
        </w:rPr>
        <w:t>עלי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means “against me;” for those invited to the feast are the nations that God has invited to destroy the youths, i.e., </w:t>
      </w:r>
      <w:proofErr w:type="gramStart"/>
      <w:r w:rsidRPr="002759FF">
        <w:rPr>
          <w:rFonts w:ascii="Times New Roman" w:hAnsi="Times New Roman" w:cs="Times New Roman"/>
          <w:color w:val="000000"/>
          <w:sz w:val="24"/>
          <w:szCs w:val="24"/>
        </w:rPr>
        <w:t>the</w:t>
      </w:r>
      <w:proofErr w:type="gramEnd"/>
      <w:r w:rsidRPr="002759FF">
        <w:rPr>
          <w:rFonts w:ascii="Times New Roman" w:hAnsi="Times New Roman" w:cs="Times New Roman"/>
          <w:color w:val="000000"/>
          <w:sz w:val="24"/>
          <w:szCs w:val="24"/>
        </w:rPr>
        <w:t xml:space="preserve"> young troops of </w:t>
      </w:r>
      <w:r w:rsidRPr="002759FF">
        <w:rPr>
          <w:rFonts w:ascii="Times New Roman" w:hAnsi="Times New Roman" w:cs="Times New Roman"/>
          <w:color w:val="000000"/>
          <w:sz w:val="24"/>
          <w:szCs w:val="24"/>
        </w:rPr>
        <w:lastRenderedPageBreak/>
        <w:t>Jerusalem. These celebrate a feast like that of the vintage, at which Jahveh treads the wine-press for the daughter of Judah, because her young men are cut off like clusters of grapes (Jer. 6:9), and thrown into the wine-press (Joe. 4:13). The last judgment also is set forth under this figure, Isa. 63:</w:t>
      </w:r>
      <w:proofErr w:type="gramStart"/>
      <w:r w:rsidRPr="002759FF">
        <w:rPr>
          <w:rFonts w:ascii="Times New Roman" w:hAnsi="Times New Roman" w:cs="Times New Roman"/>
          <w:color w:val="000000"/>
          <w:sz w:val="24"/>
          <w:szCs w:val="24"/>
        </w:rPr>
        <w:t>2f.;</w:t>
      </w:r>
      <w:proofErr w:type="gramEnd"/>
      <w:r w:rsidRPr="002759FF">
        <w:rPr>
          <w:rFonts w:ascii="Times New Roman" w:hAnsi="Times New Roman" w:cs="Times New Roman"/>
          <w:color w:val="000000"/>
          <w:sz w:val="24"/>
          <w:szCs w:val="24"/>
        </w:rPr>
        <w:t xml:space="preserve"> Rev. 14:19f., 19:15.</w:t>
      </w:r>
      <w:r w:rsidR="004568BE">
        <w:rPr>
          <w:rFonts w:ascii="SBL Hebrew" w:hAnsi="SBL Hebrew" w:cs="SBL Hebrew" w:hint="cs"/>
          <w:color w:val="007F7F"/>
          <w:sz w:val="24"/>
          <w:szCs w:val="28"/>
          <w:rtl/>
        </w:rPr>
        <w:t>לבְתוּלַת יהוּדָה</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(for) the virgin of Judah;” her young men are regarded as a mass of grapes, whose life-sap (blood) is trodden out in the wine-press. As to the expression</w:t>
      </w:r>
      <w:r w:rsidR="004568BE">
        <w:rPr>
          <w:rFonts w:ascii="SBL Hebrew" w:hAnsi="SBL Hebrew" w:cs="SBL Hebrew" w:hint="cs"/>
          <w:color w:val="007F7F"/>
          <w:sz w:val="24"/>
          <w:szCs w:val="28"/>
          <w:rtl/>
        </w:rPr>
        <w:t xml:space="preserve">בִּתוּלַת בַּת </w:t>
      </w:r>
      <w:proofErr w:type="gramStart"/>
      <w:r w:rsidR="004568BE">
        <w:rPr>
          <w:rFonts w:ascii="SBL Hebrew" w:hAnsi="SBL Hebrew" w:cs="SBL Hebrew" w:hint="cs"/>
          <w:color w:val="007F7F"/>
          <w:sz w:val="24"/>
          <w:szCs w:val="28"/>
          <w:rtl/>
        </w:rPr>
        <w:t>יי</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see on Jer. 14:17. “The addition of the word ‘virgin’ brings out the contrast between this fate, brought on through the enemy, at God’s command,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and the peculiar privilege of Judah as the people of God, in being free from the attacks of enemies” (Gerlach).</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3"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1:16]]</w:t>
      </w:r>
    </w:p>
    <w:p w:rsidR="00845963" w:rsidRDefault="00D974CB" w:rsidP="002108BE">
      <w:pPr>
        <w:pStyle w:val="Heading7"/>
      </w:pPr>
      <w:r w:rsidRPr="002759FF">
        <w:t xml:space="preserve">Lam. 1:16.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4568BE">
      <w:pPr>
        <w:widowControl w:val="0"/>
        <w:autoSpaceDE w:val="0"/>
        <w:autoSpaceDN w:val="0"/>
        <w:adjustRightInd w:val="0"/>
        <w:spacing w:before="3"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V. 16 concludes this series of thoughts, since the address returns to the idea presented in v. 12, and the unprecedented sorrow (v. 12) gives vent to itself in tears. “Because of these things” refers to the painful realities mentioned in vv. 13-15, which Jerusalem has experienced. The form</w:t>
      </w:r>
      <w:r w:rsidR="004568BE">
        <w:rPr>
          <w:rFonts w:ascii="SBL Hebrew" w:hAnsi="SBL Hebrew" w:cs="SBL Hebrew" w:hint="cs"/>
          <w:color w:val="007F7F"/>
          <w:sz w:val="24"/>
          <w:szCs w:val="28"/>
          <w:rtl/>
        </w:rPr>
        <w:t>בּוֹכִיָּ</w:t>
      </w:r>
      <w:proofErr w:type="gramStart"/>
      <w:r w:rsidR="004568BE">
        <w:rPr>
          <w:rFonts w:ascii="SBL Hebrew" w:hAnsi="SBL Hebrew" w:cs="SBL Hebrew" w:hint="cs"/>
          <w:color w:val="007F7F"/>
          <w:sz w:val="24"/>
          <w:szCs w:val="28"/>
          <w:rtl/>
        </w:rPr>
        <w:t>ה</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like the feminine form</w:t>
      </w:r>
      <w:r w:rsidR="004568BE">
        <w:rPr>
          <w:rFonts w:ascii="SBL Hebrew" w:hAnsi="SBL Hebrew" w:cs="SBL Hebrew" w:hint="cs"/>
          <w:color w:val="007F7F"/>
          <w:sz w:val="24"/>
          <w:szCs w:val="28"/>
          <w:rtl/>
        </w:rPr>
        <w:t>פֹּרִיָּה</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 Psa. 128:3, Isa. 17:6; cf. Ges.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75, Rem. 5.</w:t>
      </w:r>
      <w:proofErr w:type="gramEnd"/>
      <w:r w:rsidRPr="002759FF">
        <w:rPr>
          <w:rFonts w:ascii="Times New Roman" w:hAnsi="Times New Roman" w:cs="Times New Roman"/>
          <w:color w:val="000000"/>
          <w:sz w:val="24"/>
          <w:szCs w:val="24"/>
        </w:rPr>
        <w:t xml:space="preserve"> The repetition of “my eye” gives greater emphasis, and is quite in the style of Jeremiah; cf. 4:19; 6:14 (Jer. 8:11), 22:29; 23:25; the second</w:t>
      </w:r>
      <w:r w:rsidR="004568BE">
        <w:rPr>
          <w:rFonts w:ascii="SBL Hebrew" w:hAnsi="SBL Hebrew" w:cs="SBL Hebrew" w:hint="cs"/>
          <w:color w:val="007F7F"/>
          <w:sz w:val="24"/>
          <w:szCs w:val="28"/>
          <w:rtl/>
        </w:rPr>
        <w:t>עינִ</w:t>
      </w:r>
      <w:proofErr w:type="gramStart"/>
      <w:r w:rsidR="004568BE">
        <w:rPr>
          <w:rFonts w:ascii="SBL Hebrew" w:hAnsi="SBL Hebrew" w:cs="SBL Hebrew" w:hint="cs"/>
          <w:color w:val="007F7F"/>
          <w:sz w:val="24"/>
          <w:szCs w:val="28"/>
          <w:rtl/>
        </w:rPr>
        <w:t>י</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to be expunged (Pareau and Thenius), although it is not found in the LXX, Vulgate, Arabic, and some codices. On</w:t>
      </w:r>
      <w:r w:rsidR="004568BE">
        <w:rPr>
          <w:rFonts w:ascii="SBL Hebrew" w:hAnsi="SBL Hebrew" w:cs="SBL Hebrew" w:hint="cs"/>
          <w:color w:val="007F7F"/>
          <w:sz w:val="24"/>
          <w:szCs w:val="28"/>
          <w:rtl/>
        </w:rPr>
        <w:t>ירְדָה מַיִ</w:t>
      </w:r>
      <w:proofErr w:type="gramStart"/>
      <w:r w:rsidR="004568BE">
        <w:rPr>
          <w:rFonts w:ascii="SBL Hebrew" w:hAnsi="SBL Hebrew" w:cs="SBL Hebrew" w:hint="cs"/>
          <w:color w:val="007F7F"/>
          <w:sz w:val="24"/>
          <w:szCs w:val="28"/>
          <w:rtl/>
        </w:rPr>
        <w:t>ם</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cf. Jer. 9:17; 13:17; 14:17. In these passages stands </w:t>
      </w:r>
      <w:r w:rsidR="004568BE">
        <w:rPr>
          <w:rFonts w:ascii="SBL Hebrew" w:hAnsi="SBL Hebrew" w:cs="SBL Hebrew" w:hint="cs"/>
          <w:color w:val="007F7F"/>
          <w:sz w:val="24"/>
          <w:szCs w:val="28"/>
          <w:rtl/>
        </w:rPr>
        <w:t>דִּמְעָה</w:t>
      </w:r>
      <w:r w:rsidRPr="002759FF">
        <w:rPr>
          <w:rFonts w:ascii="Times New Roman" w:hAnsi="Times New Roman" w:cs="Times New Roman"/>
          <w:color w:val="000000"/>
          <w:sz w:val="24"/>
          <w:szCs w:val="24"/>
        </w:rPr>
        <w:t>, but here</w:t>
      </w:r>
      <w:r w:rsidR="004568BE">
        <w:rPr>
          <w:rFonts w:ascii="SBL Hebrew" w:hAnsi="SBL Hebrew" w:cs="SBL Hebrew" w:hint="cs"/>
          <w:color w:val="007F7F"/>
          <w:sz w:val="24"/>
          <w:szCs w:val="28"/>
          <w:rtl/>
        </w:rPr>
        <w:t>מַיִ</w:t>
      </w:r>
      <w:proofErr w:type="gramStart"/>
      <w:r w:rsidR="004568BE">
        <w:rPr>
          <w:rFonts w:ascii="SBL Hebrew" w:hAnsi="SBL Hebrew" w:cs="SBL Hebrew" w:hint="cs"/>
          <w:color w:val="007F7F"/>
          <w:sz w:val="24"/>
          <w:szCs w:val="28"/>
          <w:rtl/>
        </w:rPr>
        <w:t>ם</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as the stronger expression: the eye flows like water, as if it were running to the ground in water. Gesenius, in his </w:t>
      </w:r>
      <w:r w:rsidRPr="002759FF">
        <w:rPr>
          <w:rFonts w:ascii="Times New Roman" w:hAnsi="Times New Roman" w:cs="Times New Roman"/>
          <w:i/>
          <w:iCs/>
          <w:color w:val="000000"/>
          <w:sz w:val="24"/>
          <w:szCs w:val="24"/>
        </w:rPr>
        <w:t>Thesaurus</w:t>
      </w:r>
      <w:r w:rsidRPr="002759FF">
        <w:rPr>
          <w:rFonts w:ascii="Times New Roman" w:hAnsi="Times New Roman" w:cs="Times New Roman"/>
          <w:color w:val="000000"/>
          <w:sz w:val="24"/>
          <w:szCs w:val="24"/>
        </w:rPr>
        <w:t>, appositely cites the German “sich die Augen aus dem Kopfe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weinen” [with which the English corresponds: “to weep one’s eyes out of his head”]. Still stronger is the expression in 3:48. But the sorrow becomes thus grievous, because the weeping one has none to comfort her; friends who could comfort her have faithlessly forsaken her (cf. vv. 2, 9), and her sons are</w:t>
      </w:r>
      <w:r w:rsidR="004568BE">
        <w:rPr>
          <w:rFonts w:ascii="SBL Hebrew" w:hAnsi="SBL Hebrew" w:cs="SBL Hebrew" w:hint="cs"/>
          <w:color w:val="007F7F"/>
          <w:sz w:val="24"/>
          <w:szCs w:val="28"/>
          <w:rtl/>
        </w:rPr>
        <w:t>שׁוֹמְמִ</w:t>
      </w:r>
      <w:proofErr w:type="gramStart"/>
      <w:r w:rsidR="004568BE">
        <w:rPr>
          <w:rFonts w:ascii="SBL Hebrew" w:hAnsi="SBL Hebrew" w:cs="SBL Hebrew" w:hint="cs"/>
          <w:color w:val="007F7F"/>
          <w:sz w:val="24"/>
          <w:szCs w:val="28"/>
          <w:rtl/>
        </w:rPr>
        <w:t>ים</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i.e., destroyed, not “astonished” (Jer. 18:16; 19:8), but, as in v. 13, made desolate, i.e., made so unhappy that they cannot bring their mother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comfort in her misery. </w:t>
      </w:r>
      <w:proofErr w:type="gramStart"/>
      <w:r w:rsidRPr="002759FF">
        <w:rPr>
          <w:rFonts w:ascii="Times New Roman" w:hAnsi="Times New Roman" w:cs="Times New Roman"/>
          <w:color w:val="000000"/>
          <w:sz w:val="24"/>
          <w:szCs w:val="24"/>
        </w:rPr>
        <w:t xml:space="preserve">On </w:t>
      </w:r>
      <w:r w:rsidR="004568BE">
        <w:rPr>
          <w:rFonts w:ascii="SBL Hebrew" w:hAnsi="SBL Hebrew" w:cs="SBL Hebrew" w:hint="cs"/>
          <w:color w:val="007F7F"/>
          <w:sz w:val="24"/>
          <w:szCs w:val="28"/>
          <w:rtl/>
        </w:rPr>
        <w:t>משִׁיב נפֶשׁ</w:t>
      </w:r>
      <w:r w:rsidRPr="002759FF">
        <w:rPr>
          <w:rFonts w:ascii="Times New Roman" w:hAnsi="Times New Roman" w:cs="Times New Roman"/>
          <w:color w:val="000000"/>
          <w:sz w:val="24"/>
          <w:szCs w:val="24"/>
        </w:rPr>
        <w:t>, cf. v. 11.</w:t>
      </w:r>
      <w:proofErr w:type="gramEnd"/>
      <w:r w:rsidRPr="002759FF">
        <w:rPr>
          <w:rFonts w:ascii="Times New Roman" w:hAnsi="Times New Roman" w:cs="Times New Roman"/>
          <w:color w:val="000000"/>
          <w:sz w:val="24"/>
          <w:szCs w:val="24"/>
        </w:rPr>
        <w:t xml:space="preserve"> “Because the enemy hath become strong,” i.e., prevailed (</w:t>
      </w:r>
      <w:r w:rsidR="004568BE">
        <w:rPr>
          <w:rFonts w:ascii="SBL Hebrew" w:hAnsi="SBL Hebrew" w:cs="SBL Hebrew" w:hint="cs"/>
          <w:color w:val="007F7F"/>
          <w:sz w:val="24"/>
          <w:szCs w:val="28"/>
          <w:rtl/>
        </w:rPr>
        <w:t>גּבַר</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in Jer. 9:2).</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3"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1:17]]</w:t>
      </w:r>
    </w:p>
    <w:p w:rsidR="00845963" w:rsidRDefault="00D974CB" w:rsidP="002108BE">
      <w:pPr>
        <w:pStyle w:val="Heading6"/>
      </w:pPr>
      <w:r w:rsidRPr="002759FF">
        <w:t xml:space="preserve">Lam. 1:17.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4568BE">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complaint regarding the want of comforters is corroborated by the writer, who further developes this thought, and gives some proof of it. By this contemplative digression he breaks in on the lamentation of the city, as if the voice of the weeping one were choked with tears, thus he introduces into the complaint a suitable pause, that both serves to divide the lamentation into two, and also brings a turn in its contents. It is in vain that Zion stretches out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her hands (</w:t>
      </w:r>
      <w:r w:rsidR="004568BE">
        <w:rPr>
          <w:rFonts w:ascii="SBL Hebrew" w:hAnsi="SBL Hebrew" w:cs="SBL Hebrew" w:hint="cs"/>
          <w:color w:val="007F7F"/>
          <w:sz w:val="24"/>
          <w:szCs w:val="28"/>
          <w:rtl/>
        </w:rPr>
        <w:t>פּרשׁ בִּ</w:t>
      </w:r>
      <w:r w:rsidRPr="002759FF">
        <w:rPr>
          <w:rFonts w:ascii="Times New Roman" w:hAnsi="Times New Roman" w:cs="Times New Roman"/>
          <w:color w:val="000000"/>
          <w:sz w:val="24"/>
          <w:szCs w:val="24"/>
        </w:rPr>
        <w:t>, to make a spreading out with the hands) for comforters and helpers; there is none she can embrace, for Jahveh has given orders against Jacob, [that] those round about him should act as oppressors.</w:t>
      </w:r>
      <w:r w:rsidR="004568BE">
        <w:rPr>
          <w:rFonts w:ascii="SBL Hebrew" w:hAnsi="SBL Hebrew" w:cs="SBL Hebrew" w:hint="cs"/>
          <w:color w:val="007F7F"/>
          <w:sz w:val="24"/>
          <w:szCs w:val="28"/>
          <w:rtl/>
        </w:rPr>
        <w:t>סְבִיבָ</w:t>
      </w:r>
      <w:proofErr w:type="gramStart"/>
      <w:r w:rsidR="004568BE">
        <w:rPr>
          <w:rFonts w:ascii="SBL Hebrew" w:hAnsi="SBL Hebrew" w:cs="SBL Hebrew" w:hint="cs"/>
          <w:color w:val="007F7F"/>
          <w:sz w:val="24"/>
          <w:szCs w:val="28"/>
          <w:rtl/>
        </w:rPr>
        <w:t xml:space="preserve">יו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w:t>
      </w:r>
      <w:proofErr w:type="gramEnd"/>
      <w:r w:rsidRPr="002759FF">
        <w:rPr>
          <w:rFonts w:ascii="Times New Roman" w:hAnsi="Times New Roman" w:cs="Times New Roman"/>
          <w:color w:val="000000"/>
          <w:sz w:val="24"/>
          <w:szCs w:val="24"/>
        </w:rPr>
        <w:t xml:space="preserve">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neighbouring nations round about Israel. These are all of hostile disposition, and strive but to increase his misery; cf. v. 2. Jerusalem has become their abomination (cf. v. 8), since God, in punishment for sins, has exposed her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before the heathen nations (cf. v. 8).</w:t>
      </w:r>
      <w:r w:rsidR="004568BE">
        <w:rPr>
          <w:rFonts w:ascii="SBL Hebrew" w:hAnsi="SBL Hebrew" w:cs="SBL Hebrew" w:hint="cs"/>
          <w:color w:val="007F7F"/>
          <w:sz w:val="24"/>
          <w:szCs w:val="28"/>
          <w:rtl/>
        </w:rPr>
        <w:t>בּיניהֶ</w:t>
      </w:r>
      <w:proofErr w:type="gramStart"/>
      <w:r w:rsidR="004568BE">
        <w:rPr>
          <w:rFonts w:ascii="SBL Hebrew" w:hAnsi="SBL Hebrew" w:cs="SBL Hebrew" w:hint="cs"/>
          <w:color w:val="007F7F"/>
          <w:sz w:val="24"/>
          <w:szCs w:val="28"/>
          <w:rtl/>
        </w:rPr>
        <w:t>ם</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“between them,” the neighbouring nations, who live round about Judah. The thought that Jahveh has decreed the suffering which has come on Jerusalem, is laid to heart by her who makes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complaint, so that, in v. 18, she owns God’s justice, and lets herself be roused to ask for pity, vv. 19-22.</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
    <w:p w:rsidR="002759FF" w:rsidRPr="002759FF" w:rsidRDefault="00D974CB" w:rsidP="004568BE">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Starting with the acknowledgment that Jahveh is righteous, because Jerusalem has opposed His </w:t>
      </w:r>
      <w:proofErr w:type="gramStart"/>
      <w:r w:rsidRPr="002759FF">
        <w:rPr>
          <w:rFonts w:ascii="Times New Roman" w:hAnsi="Times New Roman" w:cs="Times New Roman"/>
          <w:color w:val="000000"/>
          <w:sz w:val="24"/>
          <w:szCs w:val="24"/>
        </w:rPr>
        <w:t>word,</w:t>
      </w:r>
      <w:proofErr w:type="gramEnd"/>
      <w:r w:rsidRPr="002759FF">
        <w:rPr>
          <w:rFonts w:ascii="Times New Roman" w:hAnsi="Times New Roman" w:cs="Times New Roman"/>
          <w:color w:val="000000"/>
          <w:sz w:val="24"/>
          <w:szCs w:val="24"/>
        </w:rPr>
        <w:t xml:space="preserve"> the sorrowing one anew (v. 18, as in v. 12) calls on the nations to regard her sorrow, which attains its climax when her children, in the bloom of youth, are taken captives by the enemy. But she finds no commiseration among men; for some, her former friends, prove faithless, and her counsellors have perished (v. 19); therefore she turns to God, making complaint to Him of her great misery (v. 20), because the rest, her enemies, even rejoice over her misery (v. 21): she prays that God may punish these. Gerlach has properly remarked, that this conclusion of the chapter shows Jerusalem does not set forth her fate as an example for the warning of the nations, nor desires thereby to obtain commiseration </w:t>
      </w:r>
      <w:r w:rsidRPr="002759FF">
        <w:rPr>
          <w:rFonts w:ascii="Times New Roman" w:hAnsi="Times New Roman" w:cs="Times New Roman"/>
          <w:color w:val="000000"/>
          <w:sz w:val="24"/>
          <w:szCs w:val="24"/>
        </w:rPr>
        <w:lastRenderedPageBreak/>
        <w:t>from them in her present state (Michaelis, Rosenmüller, Thenius, Vaihinger); but that the apostrophe addressed to the nations, as well as that to passers-by (v. 12), is nothing more than a poetic turn, used to express the boundless magnitude of this her sorrow and her suffering. On the confession “Righteous is Jahveh,” cf. Jer. 12:1,</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32:4, 2Ch. 12:6, Psa. 119:37, etc. “Because I have rebelled against His mouth” (i.e., His words and commandments), therefore I am suffering what I have merited. On</w:t>
      </w:r>
      <w:r w:rsidR="004568BE">
        <w:rPr>
          <w:rFonts w:ascii="SBL Hebrew" w:hAnsi="SBL Hebrew" w:cs="SBL Hebrew" w:hint="cs"/>
          <w:color w:val="007F7F"/>
          <w:sz w:val="24"/>
          <w:szCs w:val="28"/>
          <w:rtl/>
        </w:rPr>
        <w:t>מָרָה פִיהו</w:t>
      </w:r>
      <w:proofErr w:type="gramStart"/>
      <w:r w:rsidR="004568BE">
        <w:rPr>
          <w:rFonts w:ascii="SBL Hebrew" w:hAnsi="SBL Hebrew" w:cs="SBL Hebrew" w:hint="cs"/>
          <w:color w:val="007F7F"/>
          <w:sz w:val="24"/>
          <w:szCs w:val="28"/>
          <w:rtl/>
        </w:rPr>
        <w:t>ּ</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cf. Num. 20:24, 1Ki. 13:26.</w:t>
      </w:r>
      <w:r w:rsidR="004568BE">
        <w:rPr>
          <w:rFonts w:ascii="SBL Hebrew" w:hAnsi="SBL Hebrew" w:cs="SBL Hebrew" w:hint="cs"/>
          <w:color w:val="007F7F"/>
          <w:sz w:val="24"/>
          <w:szCs w:val="28"/>
          <w:rtl/>
        </w:rPr>
        <w:t>כָּל־אַמִּ</w:t>
      </w:r>
      <w:proofErr w:type="gramStart"/>
      <w:r w:rsidR="004568BE">
        <w:rPr>
          <w:rFonts w:ascii="SBL Hebrew" w:hAnsi="SBL Hebrew" w:cs="SBL Hebrew" w:hint="cs"/>
          <w:color w:val="007F7F"/>
          <w:sz w:val="24"/>
          <w:szCs w:val="28"/>
          <w:rtl/>
        </w:rPr>
        <w:t>ים</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without the article, which the </w:t>
      </w:r>
      <w:r w:rsidRPr="002759FF">
        <w:rPr>
          <w:rFonts w:ascii="Times New Roman" w:hAnsi="Times New Roman" w:cs="Times New Roman"/>
          <w:i/>
          <w:iCs/>
          <w:color w:val="000000"/>
          <w:sz w:val="24"/>
          <w:szCs w:val="24"/>
        </w:rPr>
        <w:t xml:space="preserve">Qeri </w:t>
      </w:r>
      <w:r w:rsidRPr="002759FF">
        <w:rPr>
          <w:rFonts w:ascii="Times New Roman" w:hAnsi="Times New Roman" w:cs="Times New Roman"/>
          <w:color w:val="000000"/>
          <w:sz w:val="24"/>
          <w:szCs w:val="24"/>
        </w:rPr>
        <w:t>supplies) is a form of expression used in poetry, which often drops the article; moreover, we must here bear in mind, that it is not by any means the idea of the totality of the nations that predominates, but nations are addressed merely in indefinite generality: the expression in the text means nations of all places and countries. In order to indicate the greatness of her grief, the sorrowing one mentions the carrying into captivity of the young men and virgins, who are a mother’s joy and hope.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1:19]]</w:t>
      </w:r>
    </w:p>
    <w:p w:rsidR="00845963" w:rsidRDefault="00D974CB" w:rsidP="002108BE">
      <w:pPr>
        <w:pStyle w:val="Heading6"/>
      </w:pPr>
      <w:r w:rsidRPr="002759FF">
        <w:t xml:space="preserve">Lam. 1:19.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4568BE">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Ver. 19 is not a continuation of the direct address to the nations, to whom she complains of her distress, but merely a complaint to God regarding the sorrow she endures. The </w:t>
      </w:r>
      <w:proofErr w:type="gramStart"/>
      <w:r w:rsidRPr="002759FF">
        <w:rPr>
          <w:rFonts w:ascii="Times New Roman" w:hAnsi="Times New Roman" w:cs="Times New Roman"/>
          <w:color w:val="000000"/>
          <w:sz w:val="24"/>
          <w:szCs w:val="24"/>
        </w:rPr>
        <w:t>perfects</w:t>
      </w:r>
      <w:r w:rsidR="004568BE">
        <w:rPr>
          <w:rFonts w:ascii="SBL Hebrew" w:hAnsi="SBL Hebrew" w:cs="SBL Hebrew" w:hint="cs"/>
          <w:color w:val="007F7F"/>
          <w:sz w:val="24"/>
          <w:szCs w:val="28"/>
          <w:rtl/>
        </w:rPr>
        <w:t>קָרָאתִי</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4568BE">
        <w:rPr>
          <w:rFonts w:ascii="SBL Hebrew" w:hAnsi="SBL Hebrew" w:cs="SBL Hebrew" w:hint="cs"/>
          <w:color w:val="007F7F"/>
          <w:sz w:val="24"/>
          <w:szCs w:val="28"/>
          <w:rtl/>
        </w:rPr>
        <w:t>רמ</w:t>
      </w:r>
      <w:proofErr w:type="gramEnd"/>
      <w:r w:rsidR="004568BE">
        <w:rPr>
          <w:rFonts w:ascii="SBL Hebrew" w:hAnsi="SBL Hebrew" w:cs="SBL Hebrew" w:hint="cs"/>
          <w:color w:val="007F7F"/>
          <w:sz w:val="24"/>
          <w:szCs w:val="28"/>
          <w:rtl/>
        </w:rPr>
        <w:t>ּוּנִי</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are not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preterites, and thus are not to be referred to the past, as if complaint were made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that, in the time of need, the lovers of Jerusalem forsook her; they rather indicate accomplished facts, whose consequences reach down to the present time. It was not merely in former times, during the siege, that Jerusalem called to her friends for help; but even now she still calls, that she may be comforted by them, yet all in vain. Her friends have deceived her, i.e., shamefully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disappointed her expectations. From those who are connected with her, too, she can expect neither comfort nor counsel. The priests and the elders, as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helpers and advisers of the city, — the former as representing the community before God, and being the medium of His grace, the latter as being leaders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civil matters, — pined away (</w:t>
      </w:r>
      <w:r w:rsidR="004568BE">
        <w:rPr>
          <w:rFonts w:ascii="SBL Hebrew" w:hAnsi="SBL Hebrew" w:cs="SBL Hebrew" w:hint="cs"/>
          <w:color w:val="007F7F"/>
          <w:sz w:val="24"/>
          <w:szCs w:val="28"/>
          <w:rtl/>
        </w:rPr>
        <w:t>גּוֲע</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exspirare</w:t>
      </w:r>
      <w:r w:rsidRPr="002759FF">
        <w:rPr>
          <w:rFonts w:ascii="Times New Roman" w:hAnsi="Times New Roman" w:cs="Times New Roman"/>
          <w:color w:val="000000"/>
          <w:sz w:val="24"/>
          <w:szCs w:val="24"/>
        </w:rPr>
        <w:t xml:space="preserve">; here, to pine away through hunger, and expire). </w:t>
      </w:r>
      <w:r w:rsidR="004568BE">
        <w:rPr>
          <w:rFonts w:ascii="SBL Hebrew" w:hAnsi="SBL Hebrew" w:cs="SBL Hebrew" w:hint="cs"/>
          <w:color w:val="007F7F"/>
          <w:sz w:val="24"/>
          <w:szCs w:val="28"/>
          <w:rtl/>
        </w:rPr>
        <w:t>כִּי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 temporal particle: “when they were seeking for bread” to prolong their life (</w:t>
      </w:r>
      <w:r w:rsidR="004568BE">
        <w:rPr>
          <w:rFonts w:ascii="SBL Hebrew" w:hAnsi="SBL Hebrew" w:cs="SBL Hebrew" w:hint="cs"/>
          <w:color w:val="007F7F"/>
          <w:sz w:val="24"/>
          <w:szCs w:val="28"/>
          <w:rtl/>
        </w:rPr>
        <w:t>השִׁיב ני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as in v. 11). The LXX have added </w:t>
      </w:r>
      <w:r w:rsidR="00DB766B">
        <w:rPr>
          <w:rFonts w:ascii="SBL Greek" w:hAnsi="SBL Greek" w:cs="LSBGreek"/>
          <w:color w:val="0000FF"/>
          <w:sz w:val="24"/>
          <w:szCs w:val="24"/>
          <w:lang w:val="el-GR"/>
        </w:rPr>
        <w:t>και</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οὐχ</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εὖρον</w:t>
      </w:r>
      <w:r w:rsidRPr="002759FF">
        <w:rPr>
          <w:rFonts w:ascii="Times New Roman" w:hAnsi="Times New Roman" w:cs="Times New Roman"/>
          <w:color w:val="000000"/>
          <w:sz w:val="24"/>
          <w:szCs w:val="24"/>
        </w:rPr>
        <w:t>, which Thenius is inclined to regard as a portion of the original text; but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it is very evidently a mere conjecture from the context, and becomes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superfluous when </w:t>
      </w:r>
      <w:r w:rsidR="004568BE">
        <w:rPr>
          <w:rFonts w:ascii="SBL Hebrew" w:hAnsi="SBL Hebrew" w:cs="SBL Hebrew" w:hint="cs"/>
          <w:color w:val="007F7F"/>
          <w:sz w:val="24"/>
          <w:szCs w:val="28"/>
          <w:rtl/>
        </w:rPr>
        <w:t>כִּי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taken as a particle of time.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1:20]]</w:t>
      </w:r>
    </w:p>
    <w:p w:rsidR="00845963" w:rsidRDefault="00D974CB" w:rsidP="002108BE">
      <w:pPr>
        <w:pStyle w:val="Heading6"/>
      </w:pPr>
      <w:r w:rsidRPr="002759FF">
        <w:t xml:space="preserve">Lam. 1:20.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4568BE">
      <w:pPr>
        <w:widowControl w:val="0"/>
        <w:autoSpaceDE w:val="0"/>
        <w:autoSpaceDN w:val="0"/>
        <w:adjustRightInd w:val="0"/>
        <w:spacing w:before="2"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Since neither comfort nor advice is to be found with men, Jerusalem makes her complaint of need to God the Lord. “See, Jahveh, that I am distressed. My bowels glow.”</w:t>
      </w:r>
      <w:r w:rsidR="004568BE">
        <w:rPr>
          <w:rFonts w:ascii="SBL Hebrew" w:hAnsi="SBL Hebrew" w:cs="SBL Hebrew" w:hint="cs"/>
          <w:color w:val="007F7F"/>
          <w:sz w:val="24"/>
          <w:szCs w:val="28"/>
          <w:rtl/>
        </w:rPr>
        <w:t>חֳמַרְמָרוּ</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the passive enhancing form, from </w:t>
      </w:r>
      <w:r w:rsidR="004568BE">
        <w:rPr>
          <w:rFonts w:ascii="SBL Hebrew" w:hAnsi="SBL Hebrew" w:cs="SBL Hebrew" w:hint="cs"/>
          <w:color w:val="007F7F"/>
          <w:sz w:val="24"/>
          <w:szCs w:val="28"/>
          <w:rtl/>
        </w:rPr>
        <w:t>חָמַר</w:t>
      </w:r>
      <w:r w:rsidRPr="002759FF">
        <w:rPr>
          <w:rFonts w:ascii="Times New Roman" w:hAnsi="Times New Roman" w:cs="Times New Roman"/>
          <w:color w:val="000000"/>
          <w:sz w:val="24"/>
          <w:szCs w:val="24"/>
        </w:rPr>
        <w:t>, is found, besides, only in 2:11, where the clause before us is repeated,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and in Job. 16:16, where it is used of the countenance, and can only mean to be glowing red; it is scarcely legitimate to derive it from </w:t>
      </w:r>
      <w:r w:rsidR="004568BE">
        <w:rPr>
          <w:rFonts w:ascii="SBL Hebrew" w:hAnsi="SBL Hebrew" w:cs="SBL Hebrew" w:hint="cs"/>
          <w:color w:val="007F7F"/>
          <w:sz w:val="24"/>
          <w:szCs w:val="28"/>
          <w:rtl/>
        </w:rPr>
        <w:t>חמר</w:t>
      </w:r>
      <w:r w:rsidRPr="002759FF">
        <w:rPr>
          <w:rFonts w:ascii="Times New Roman" w:hAnsi="Times New Roman" w:cs="Times New Roman"/>
          <w:color w:val="000000"/>
          <w:sz w:val="24"/>
          <w:szCs w:val="24"/>
        </w:rPr>
        <w:t xml:space="preserve">, Arab. </w:t>
      </w:r>
      <w:proofErr w:type="gramStart"/>
      <w:r w:rsidRPr="002759FF">
        <w:rPr>
          <w:rFonts w:ascii="LSBTrans" w:hAnsi="LSBTrans" w:cs="LSBTrans"/>
          <w:color w:val="000000"/>
          <w:sz w:val="24"/>
          <w:szCs w:val="24"/>
        </w:rPr>
        <w:t>håmr</w:t>
      </w:r>
      <w:proofErr w:type="gramEnd"/>
      <w:r w:rsidRPr="002759FF">
        <w:rPr>
          <w:rFonts w:ascii="LSBTrans" w:hAnsi="LSBTrans" w:cs="LSBTrans"/>
          <w:color w:val="000000"/>
          <w:sz w:val="24"/>
          <w:szCs w:val="24"/>
        </w:rPr>
        <w:t xml:space="preserve">, </w:t>
      </w:r>
      <w:r w:rsidRPr="002759FF">
        <w:rPr>
          <w:rFonts w:ascii="Times New Roman" w:hAnsi="Times New Roman" w:cs="Times New Roman"/>
          <w:color w:val="000000"/>
          <w:sz w:val="24"/>
          <w:szCs w:val="24"/>
        </w:rPr>
        <w:t xml:space="preserve">to be made red, and must rather be referred to Arab. </w:t>
      </w:r>
      <w:r w:rsidRPr="002759FF">
        <w:rPr>
          <w:rFonts w:ascii="Times New Roman" w:hAnsi="Times New Roman" w:cs="Times New Roman"/>
          <w:i/>
          <w:iCs/>
          <w:color w:val="000000"/>
          <w:sz w:val="24"/>
          <w:szCs w:val="24"/>
        </w:rPr>
        <w:t>chmr</w:t>
      </w:r>
      <w:r w:rsidRPr="002759FF">
        <w:rPr>
          <w:rFonts w:ascii="Times New Roman" w:hAnsi="Times New Roman" w:cs="Times New Roman"/>
          <w:color w:val="000000"/>
          <w:sz w:val="24"/>
          <w:szCs w:val="24"/>
        </w:rPr>
        <w:t xml:space="preserve">, to ferment, rise into froth; for even in Psa. 55:9 </w:t>
      </w:r>
      <w:r w:rsidR="004568BE">
        <w:rPr>
          <w:rFonts w:ascii="SBL Hebrew" w:hAnsi="SBL Hebrew" w:cs="SBL Hebrew" w:hint="cs"/>
          <w:color w:val="007F7F"/>
          <w:sz w:val="24"/>
          <w:szCs w:val="28"/>
          <w:rtl/>
        </w:rPr>
        <w:t>חָמַר</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 to be red, but to rise into froth.</w:t>
      </w:r>
      <w:r w:rsidR="004568BE">
        <w:rPr>
          <w:rFonts w:ascii="SBL Hebrew" w:hAnsi="SBL Hebrew" w:cs="SBL Hebrew" w:hint="cs"/>
          <w:color w:val="007F7F"/>
          <w:position w:val="3"/>
          <w:sz w:val="24"/>
          <w:szCs w:val="28"/>
          <w:rtl/>
        </w:rPr>
        <w:t>מאַיִם</w:t>
      </w:r>
      <w:r w:rsidR="004568BE" w:rsidRPr="00B229D5">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“bowels,” are the nobler portions of the internal organs of the body,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seat of the affections; cf. Delitzsch’s </w:t>
      </w:r>
      <w:r w:rsidRPr="002759FF">
        <w:rPr>
          <w:rFonts w:ascii="Times New Roman" w:hAnsi="Times New Roman" w:cs="Times New Roman"/>
          <w:i/>
          <w:iCs/>
          <w:color w:val="000000"/>
          <w:sz w:val="24"/>
          <w:szCs w:val="24"/>
        </w:rPr>
        <w:t xml:space="preserve">Biblical Psychology </w:t>
      </w:r>
      <w:r w:rsidRPr="002759FF">
        <w:rPr>
          <w:rFonts w:ascii="Times New Roman" w:hAnsi="Times New Roman" w:cs="Times New Roman"/>
          <w:color w:val="000000"/>
          <w:sz w:val="24"/>
          <w:szCs w:val="24"/>
        </w:rPr>
        <w:t xml:space="preserve">(Clark’s translation), p. 314ff. “My heart has turned within me” is an expression used in Hos. 11:8 to designate the feeling of compassion; but here it indicates the most severe internal pain, which becomes thus agonizing through the consciousness of its being deserved on account of resistance to God. </w:t>
      </w:r>
      <w:r w:rsidR="004568BE">
        <w:rPr>
          <w:rFonts w:ascii="Times New Roman" w:hAnsi="Times New Roman" w:cs="Times New Roman" w:hint="cs"/>
          <w:color w:val="000000"/>
          <w:sz w:val="24"/>
          <w:szCs w:val="24"/>
          <w:rtl/>
        </w:rPr>
        <w:t xml:space="preserve"> </w:t>
      </w:r>
      <w:r w:rsidR="004568BE">
        <w:rPr>
          <w:rFonts w:ascii="SBL Hebrew" w:hAnsi="SBL Hebrew" w:cs="SBL Hebrew" w:hint="cs"/>
          <w:color w:val="007F7F"/>
          <w:sz w:val="24"/>
          <w:szCs w:val="28"/>
          <w:rtl/>
        </w:rPr>
        <w:t>מָרוֹ</w:t>
      </w:r>
      <w:r w:rsidRPr="002759FF">
        <w:rPr>
          <w:rFonts w:ascii="Times New Roman" w:hAnsi="Times New Roman" w:cs="Times New Roman"/>
          <w:color w:val="000000"/>
          <w:sz w:val="24"/>
          <w:szCs w:val="24"/>
        </w:rPr>
        <w:t>for</w:t>
      </w:r>
      <w:r w:rsidR="004568BE">
        <w:rPr>
          <w:rFonts w:ascii="SBL Hebrew" w:hAnsi="SBL Hebrew" w:cs="SBL Hebrew" w:hint="cs"/>
          <w:color w:val="007F7F"/>
          <w:sz w:val="24"/>
          <w:szCs w:val="28"/>
          <w:rtl/>
        </w:rPr>
        <w:t>מָרֹה</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like</w:t>
      </w:r>
      <w:r w:rsidR="004568BE">
        <w:rPr>
          <w:rFonts w:ascii="SBL Hebrew" w:hAnsi="SBL Hebrew" w:cs="SBL Hebrew" w:hint="cs"/>
          <w:color w:val="007F7F"/>
          <w:sz w:val="24"/>
          <w:szCs w:val="28"/>
          <w:rtl/>
        </w:rPr>
        <w:t>בָּכוֹ</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 22:10; 30:19, etc. Both forms occur together in other verbs also;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Olshausen, </w:t>
      </w:r>
      <w:r w:rsidRPr="002759FF">
        <w:rPr>
          <w:rFonts w:ascii="Times New Roman" w:hAnsi="Times New Roman" w:cs="Times New Roman"/>
          <w:i/>
          <w:iCs/>
          <w:color w:val="000000"/>
          <w:sz w:val="24"/>
          <w:szCs w:val="24"/>
        </w:rPr>
        <w:t xml:space="preserve">Gram.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245, </w:t>
      </w:r>
      <w:r w:rsidRPr="002759FF">
        <w:rPr>
          <w:rFonts w:ascii="Times New Roman" w:hAnsi="Times New Roman" w:cs="Times New Roman"/>
          <w:i/>
          <w:iCs/>
          <w:color w:val="000000"/>
          <w:sz w:val="24"/>
          <w:szCs w:val="24"/>
        </w:rPr>
        <w:t xml:space="preserve">h </w:t>
      </w:r>
      <w:r w:rsidRPr="002759FF">
        <w:rPr>
          <w:rFonts w:ascii="Times New Roman" w:hAnsi="Times New Roman" w:cs="Times New Roman"/>
          <w:color w:val="000000"/>
          <w:sz w:val="24"/>
          <w:szCs w:val="24"/>
        </w:rPr>
        <w:t xml:space="preserve">[Ewald,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238, </w:t>
      </w:r>
      <w:r w:rsidRPr="002759FF">
        <w:rPr>
          <w:rFonts w:ascii="Times New Roman" w:hAnsi="Times New Roman" w:cs="Times New Roman"/>
          <w:i/>
          <w:iCs/>
          <w:color w:val="000000"/>
          <w:sz w:val="24"/>
          <w:szCs w:val="24"/>
        </w:rPr>
        <w:t>e</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Gesen.,</w:t>
      </w:r>
      <w:proofErr w:type="gramEnd"/>
      <w:r w:rsidRPr="002759FF">
        <w:rPr>
          <w:rFonts w:ascii="Times New Roman" w:hAnsi="Times New Roman" w:cs="Times New Roman"/>
          <w:color w:val="000000"/>
          <w:sz w:val="24"/>
          <w:szCs w:val="24"/>
        </w:rPr>
        <w:t xml:space="preserve">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75, Rem. 2]. But the judgment also is fearful; for “without (</w:t>
      </w:r>
      <w:r w:rsidR="004568BE">
        <w:rPr>
          <w:rFonts w:ascii="SBL Hebrew" w:hAnsi="SBL Hebrew" w:cs="SBL Hebrew" w:hint="cs"/>
          <w:color w:val="007F7F"/>
          <w:sz w:val="24"/>
          <w:szCs w:val="28"/>
          <w:rtl/>
        </w:rPr>
        <w:t>מִחוּץ</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foris</w:t>
      </w:r>
      <w:r w:rsidRPr="002759FF">
        <w:rPr>
          <w:rFonts w:ascii="Times New Roman" w:hAnsi="Times New Roman" w:cs="Times New Roman"/>
          <w:color w:val="000000"/>
          <w:sz w:val="24"/>
          <w:szCs w:val="24"/>
        </w:rPr>
        <w:t>, i.e., in the streets and the open country) the sword renders childless,” through the slaughter of the troops; “within (</w:t>
      </w:r>
      <w:r w:rsidR="004568BE">
        <w:rPr>
          <w:rFonts w:ascii="SBL Hebrew" w:hAnsi="SBL Hebrew" w:cs="SBL Hebrew" w:hint="cs"/>
          <w:color w:val="007F7F"/>
          <w:sz w:val="24"/>
          <w:szCs w:val="28"/>
          <w:rtl/>
        </w:rPr>
        <w:t>בַּבַּיִת</w:t>
      </w:r>
      <w:r w:rsidRPr="002759FF">
        <w:rPr>
          <w:rFonts w:ascii="Times New Roman" w:hAnsi="Times New Roman" w:cs="Times New Roman"/>
          <w:color w:val="000000"/>
          <w:sz w:val="24"/>
          <w:szCs w:val="24"/>
        </w:rPr>
        <w:t>, in the houses</w:t>
      </w:r>
      <w:proofErr w:type="gramStart"/>
      <w:r w:rsidRPr="002759FF">
        <w:rPr>
          <w:rFonts w:ascii="Times New Roman" w:hAnsi="Times New Roman" w:cs="Times New Roman"/>
          <w:color w:val="000000"/>
          <w:sz w:val="24"/>
          <w:szCs w:val="24"/>
        </w:rPr>
        <w:t>)</w:t>
      </w:r>
      <w:r w:rsidR="004568BE">
        <w:rPr>
          <w:rFonts w:ascii="SBL Hebrew" w:hAnsi="SBL Hebrew" w:cs="SBL Hebrew" w:hint="cs"/>
          <w:color w:val="007F7F"/>
          <w:sz w:val="24"/>
          <w:szCs w:val="28"/>
          <w:rtl/>
        </w:rPr>
        <w:t>כ</w:t>
      </w:r>
      <w:proofErr w:type="gramEnd"/>
      <w:r w:rsidR="004568BE">
        <w:rPr>
          <w:rFonts w:ascii="SBL Hebrew" w:hAnsi="SBL Hebrew" w:cs="SBL Hebrew" w:hint="cs"/>
          <w:color w:val="007F7F"/>
          <w:sz w:val="24"/>
          <w:szCs w:val="28"/>
          <w:rtl/>
        </w:rPr>
        <w:t>ַּמָּוֶת</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like death.” It is difficult to account for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use of </w:t>
      </w:r>
      <w:r w:rsidR="004568BE">
        <w:rPr>
          <w:rFonts w:ascii="SBL Hebrew" w:hAnsi="SBL Hebrew" w:cs="SBL Hebrew" w:hint="cs"/>
          <w:color w:val="007F7F"/>
          <w:sz w:val="24"/>
          <w:szCs w:val="28"/>
          <w:rtl/>
        </w:rPr>
        <w:t>כְּ</w:t>
      </w:r>
      <w:r w:rsidRPr="002759FF">
        <w:rPr>
          <w:rFonts w:ascii="Times New Roman" w:hAnsi="Times New Roman" w:cs="Times New Roman"/>
          <w:color w:val="000000"/>
          <w:sz w:val="24"/>
          <w:szCs w:val="24"/>
        </w:rPr>
        <w:t xml:space="preserve">; for neither the </w:t>
      </w:r>
      <w:r w:rsidR="004568BE">
        <w:rPr>
          <w:rFonts w:ascii="SBL Hebrew" w:hAnsi="SBL Hebrew" w:cs="SBL Hebrew" w:hint="cs"/>
          <w:color w:val="007F7F"/>
          <w:sz w:val="24"/>
          <w:szCs w:val="28"/>
          <w:rtl/>
        </w:rPr>
        <w:t>כ</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of comparison nor the so-called </w:t>
      </w:r>
      <w:r w:rsidR="004568BE">
        <w:rPr>
          <w:rFonts w:ascii="SBL Hebrew" w:hAnsi="SBL Hebrew" w:cs="SBL Hebrew" w:hint="cs"/>
          <w:color w:val="007F7F"/>
          <w:sz w:val="24"/>
          <w:szCs w:val="28"/>
          <w:rtl/>
        </w:rPr>
        <w:t>כ</w:t>
      </w:r>
      <w:r w:rsidRPr="00B229D5">
        <w:rPr>
          <w:rFonts w:ascii="SBL Hebrew" w:hAnsi="SBL Hebrew" w:cs="SBL Hebrew"/>
          <w:color w:val="007F7F"/>
          <w:sz w:val="24"/>
          <w:szCs w:val="24"/>
        </w:rPr>
        <w:t xml:space="preserve"> </w:t>
      </w:r>
      <w:r w:rsidRPr="002759FF">
        <w:rPr>
          <w:rFonts w:ascii="Times New Roman" w:hAnsi="Times New Roman" w:cs="Times New Roman"/>
          <w:i/>
          <w:iCs/>
          <w:color w:val="000000"/>
          <w:sz w:val="24"/>
          <w:szCs w:val="24"/>
        </w:rPr>
        <w:t xml:space="preserve">veritatis </w:t>
      </w:r>
      <w:r w:rsidRPr="002759FF">
        <w:rPr>
          <w:rFonts w:ascii="Times New Roman" w:hAnsi="Times New Roman" w:cs="Times New Roman"/>
          <w:color w:val="000000"/>
          <w:sz w:val="24"/>
          <w:szCs w:val="24"/>
        </w:rPr>
        <w:t xml:space="preserve">affords a suitable meaning; and the transposition of the words into </w:t>
      </w:r>
      <w:r w:rsidRPr="002759FF">
        <w:rPr>
          <w:rFonts w:ascii="Times New Roman" w:hAnsi="Times New Roman" w:cs="Times New Roman"/>
          <w:i/>
          <w:iCs/>
          <w:color w:val="000000"/>
          <w:sz w:val="24"/>
          <w:szCs w:val="24"/>
        </w:rPr>
        <w:t xml:space="preserve">sicut </w:t>
      </w:r>
      <w:proofErr w:type="gramStart"/>
      <w:r w:rsidRPr="002759FF">
        <w:rPr>
          <w:rFonts w:ascii="Times New Roman" w:hAnsi="Times New Roman" w:cs="Times New Roman"/>
          <w:i/>
          <w:iCs/>
          <w:color w:val="000000"/>
          <w:sz w:val="24"/>
          <w:szCs w:val="24"/>
        </w:rPr>
        <w:t>mors</w:t>
      </w:r>
      <w:proofErr w:type="gramEnd"/>
      <w:r w:rsidRPr="002759FF">
        <w:rPr>
          <w:rFonts w:ascii="Times New Roman" w:hAnsi="Times New Roman" w:cs="Times New Roman"/>
          <w:i/>
          <w:iCs/>
          <w:color w:val="000000"/>
          <w:sz w:val="24"/>
          <w:szCs w:val="24"/>
        </w:rPr>
        <w:t xml:space="preserve"> intus </w:t>
      </w:r>
      <w:r w:rsidRPr="002759FF">
        <w:rPr>
          <w:rFonts w:ascii="Times New Roman" w:hAnsi="Times New Roman" w:cs="Times New Roman"/>
          <w:color w:val="000000"/>
          <w:sz w:val="24"/>
          <w:szCs w:val="24"/>
        </w:rPr>
        <w:t xml:space="preserve">(Rosenmüller, after </w:t>
      </w:r>
      <w:r w:rsidRPr="002759FF">
        <w:rPr>
          <w:rFonts w:ascii="Times New Roman" w:hAnsi="Times New Roman" w:cs="Times New Roman"/>
          <w:color w:val="000000"/>
          <w:sz w:val="24"/>
          <w:szCs w:val="24"/>
        </w:rPr>
        <w:lastRenderedPageBreak/>
        <w:t>Löwe and Wolfsohn) is an arbitrary change. Death, mentioned in connection with the sword, does not mean death in general, but special forms of death through maladies and plagues, as in Jer. 15:2; 18:21, not merely the fever of hunger, Jer. 14:18; on the other hand, cf. Eze. 7:15, “the sword without, pestilence and hunger within.” But the difficulty connected with</w:t>
      </w:r>
      <w:r w:rsidR="004568BE">
        <w:rPr>
          <w:rFonts w:ascii="SBL Hebrew" w:hAnsi="SBL Hebrew" w:cs="SBL Hebrew" w:hint="cs"/>
          <w:color w:val="007F7F"/>
          <w:sz w:val="24"/>
          <w:szCs w:val="28"/>
          <w:rtl/>
        </w:rPr>
        <w:t>כַּמָּוֶ</w:t>
      </w:r>
      <w:proofErr w:type="gramStart"/>
      <w:r w:rsidR="004568BE">
        <w:rPr>
          <w:rFonts w:ascii="SBL Hebrew" w:hAnsi="SBL Hebrew" w:cs="SBL Hebrew" w:hint="cs"/>
          <w:color w:val="007F7F"/>
          <w:sz w:val="24"/>
          <w:szCs w:val="28"/>
          <w:rtl/>
        </w:rPr>
        <w:t>ת</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thereby removed. The verb</w:t>
      </w:r>
      <w:r w:rsidR="004568BE">
        <w:rPr>
          <w:rFonts w:ascii="SBL Hebrew" w:hAnsi="SBL Hebrew" w:cs="SBL Hebrew" w:hint="cs"/>
          <w:color w:val="007F7F"/>
          <w:sz w:val="24"/>
          <w:szCs w:val="28"/>
          <w:rtl/>
        </w:rPr>
        <w:t>שׁכּל</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belongs to both clauses; but “the sword” cannot also be the subject of the second clause, of which the nominative must be</w:t>
      </w:r>
      <w:r w:rsidR="004568BE">
        <w:rPr>
          <w:rFonts w:ascii="SBL Hebrew" w:hAnsi="SBL Hebrew" w:cs="SBL Hebrew" w:hint="cs"/>
          <w:color w:val="007F7F"/>
          <w:sz w:val="24"/>
          <w:szCs w:val="28"/>
          <w:rtl/>
        </w:rPr>
        <w:t>כַּמָּוֶת</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“all that is like death,” i.e., everything besides the sword that kills, all other causes of death, — pestilences, famine, etc. </w:t>
      </w:r>
      <w:r w:rsidR="004568BE">
        <w:rPr>
          <w:rFonts w:ascii="SBL Hebrew" w:hAnsi="SBL Hebrew" w:cs="SBL Hebrew" w:hint="cs"/>
          <w:color w:val="007F7F"/>
          <w:sz w:val="24"/>
          <w:szCs w:val="28"/>
          <w:rtl/>
        </w:rPr>
        <w:t>כְּ</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used as in</w:t>
      </w:r>
      <w:r w:rsidR="004568BE">
        <w:rPr>
          <w:rFonts w:ascii="SBL Hebrew" w:hAnsi="SBL Hebrew" w:cs="SBL Hebrew" w:hint="cs"/>
          <w:color w:val="007F7F"/>
          <w:sz w:val="24"/>
          <w:szCs w:val="28"/>
          <w:rtl/>
        </w:rPr>
        <w:t>כְּמַרְאֶה</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Dan. 10:18. That this is the meaning is shown by a comparison of the present passage with</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32:25, which must have been before the writer’s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mind, so that he took the words of the first clause, viz., “without, the sword bereaves,” almost as they stood, but changed</w:t>
      </w:r>
      <w:r w:rsidR="004568BE">
        <w:rPr>
          <w:rFonts w:ascii="SBL Hebrew" w:hAnsi="SBL Hebrew" w:cs="SBL Hebrew" w:hint="cs"/>
          <w:color w:val="007F7F"/>
          <w:sz w:val="24"/>
          <w:szCs w:val="28"/>
          <w:rtl/>
        </w:rPr>
        <w:t>וּחֲדָרִים אימָ</w:t>
      </w:r>
      <w:proofErr w:type="gramStart"/>
      <w:r w:rsidR="004568BE">
        <w:rPr>
          <w:rFonts w:ascii="SBL Hebrew" w:hAnsi="SBL Hebrew" w:cs="SBL Hebrew" w:hint="cs"/>
          <w:color w:val="007F7F"/>
          <w:sz w:val="24"/>
          <w:szCs w:val="28"/>
          <w:rtl/>
        </w:rPr>
        <w:t xml:space="preserve">ה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into</w:t>
      </w:r>
      <w:r w:rsidR="004568BE">
        <w:rPr>
          <w:rFonts w:ascii="SBL Hebrew" w:hAnsi="SBL Hebrew" w:cs="SBL Hebrew" w:hint="cs"/>
          <w:color w:val="007F7F"/>
          <w:sz w:val="24"/>
          <w:szCs w:val="28"/>
          <w:rtl/>
        </w:rPr>
        <w:t>ב</w:t>
      </w:r>
      <w:proofErr w:type="gramEnd"/>
      <w:r w:rsidR="004568BE">
        <w:rPr>
          <w:rFonts w:ascii="SBL Hebrew" w:hAnsi="SBL Hebrew" w:cs="SBL Hebrew" w:hint="cs"/>
          <w:color w:val="007F7F"/>
          <w:sz w:val="24"/>
          <w:szCs w:val="28"/>
          <w:rtl/>
        </w:rPr>
        <w:t>ַּבַּיִת כַּמָּוֶת</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 thus preferring “what is like death,” instead of “terror,” to describe the cause of destruction. Calvin long ago hit the sense in his paraphrase </w:t>
      </w:r>
      <w:r w:rsidRPr="002759FF">
        <w:rPr>
          <w:rFonts w:ascii="Times New Roman" w:hAnsi="Times New Roman" w:cs="Times New Roman"/>
          <w:i/>
          <w:iCs/>
          <w:color w:val="000000"/>
          <w:sz w:val="24"/>
          <w:szCs w:val="24"/>
        </w:rPr>
        <w:t>multae mortes</w:t>
      </w:r>
      <w:r w:rsidRPr="002759FF">
        <w:rPr>
          <w:rFonts w:ascii="Times New Roman" w:hAnsi="Times New Roman" w:cs="Times New Roman"/>
          <w:color w:val="000000"/>
          <w:sz w:val="24"/>
          <w:szCs w:val="24"/>
        </w:rPr>
        <w:t xml:space="preserve">, and the accompanying explanation: </w:t>
      </w:r>
      <w:r w:rsidRPr="002759FF">
        <w:rPr>
          <w:rFonts w:ascii="Times New Roman" w:hAnsi="Times New Roman" w:cs="Times New Roman"/>
          <w:i/>
          <w:iCs/>
          <w:color w:val="000000"/>
          <w:sz w:val="24"/>
          <w:szCs w:val="24"/>
        </w:rPr>
        <w:t>utitur nota similitudinis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quasi diceret: nihil domi occurrere nisi mortale </w:t>
      </w:r>
      <w:r w:rsidRPr="002759FF">
        <w:rPr>
          <w:rFonts w:ascii="Times New Roman" w:hAnsi="Times New Roman" w:cs="Times New Roman"/>
          <w:color w:val="000000"/>
          <w:sz w:val="24"/>
          <w:szCs w:val="24"/>
        </w:rPr>
        <w:t xml:space="preserve">(more correctly </w:t>
      </w:r>
      <w:r w:rsidRPr="002759FF">
        <w:rPr>
          <w:rFonts w:ascii="Times New Roman" w:hAnsi="Times New Roman" w:cs="Times New Roman"/>
          <w:i/>
          <w:iCs/>
          <w:color w:val="000000"/>
          <w:sz w:val="24"/>
          <w:szCs w:val="24"/>
        </w:rPr>
        <w:t>mortiferum</w:t>
      </w:r>
      <w:r w:rsidRPr="002759FF">
        <w:rPr>
          <w:rFonts w:ascii="Times New Roman" w:hAnsi="Times New Roman" w:cs="Times New Roman"/>
          <w:color w:val="000000"/>
          <w:sz w:val="24"/>
          <w:szCs w:val="24"/>
        </w:rPr>
        <w:t>)</w:t>
      </w:r>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xml:space="preserve">Much light is thrown on the expression by the parallel adduced by Kalkschmidt from </w:t>
      </w:r>
      <w:r w:rsidRPr="002759FF">
        <w:rPr>
          <w:rFonts w:ascii="Times New Roman" w:hAnsi="Times New Roman" w:cs="Times New Roman"/>
          <w:i/>
          <w:iCs/>
          <w:color w:val="000000"/>
          <w:sz w:val="24"/>
          <w:szCs w:val="24"/>
        </w:rPr>
        <w:t>Aeneid</w:t>
      </w:r>
      <w:r w:rsidRPr="002759FF">
        <w:rPr>
          <w:rFonts w:ascii="Times New Roman" w:hAnsi="Times New Roman" w:cs="Times New Roman"/>
          <w:color w:val="000000"/>
          <w:sz w:val="24"/>
          <w:szCs w:val="24"/>
        </w:rPr>
        <w:t xml:space="preserve">, ii. 368, 369: </w:t>
      </w:r>
      <w:r w:rsidRPr="002759FF">
        <w:rPr>
          <w:rFonts w:ascii="Times New Roman" w:hAnsi="Times New Roman" w:cs="Times New Roman"/>
          <w:i/>
          <w:iCs/>
          <w:color w:val="000000"/>
          <w:sz w:val="24"/>
          <w:szCs w:val="24"/>
        </w:rPr>
        <w:t>crudelis ubique Luctus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ubique pavor</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plurima mortis imago.</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2" w:after="0" w:line="245" w:lineRule="auto"/>
        <w:ind w:right="20"/>
        <w:rPr>
          <w:rFonts w:ascii="Times New Roman" w:hAnsi="Times New Roman" w:cs="Times New Roman"/>
          <w:color w:val="000000"/>
          <w:sz w:val="24"/>
          <w:szCs w:val="24"/>
        </w:rPr>
      </w:pPr>
    </w:p>
    <w:p w:rsidR="002759FF" w:rsidRPr="002759FF" w:rsidRDefault="00D974CB" w:rsidP="00B229D5">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From speaking of friends, a transition is made in v. 21 to enemies. Regarding the explanation of Rosenmüller, </w:t>
      </w:r>
      <w:r w:rsidRPr="002759FF">
        <w:rPr>
          <w:rFonts w:ascii="Times New Roman" w:hAnsi="Times New Roman" w:cs="Times New Roman"/>
          <w:i/>
          <w:iCs/>
          <w:color w:val="000000"/>
          <w:sz w:val="24"/>
          <w:szCs w:val="24"/>
        </w:rPr>
        <w:t xml:space="preserve">audiverunt quidem amici </w:t>
      </w:r>
      <w:proofErr w:type="gramStart"/>
      <w:r w:rsidRPr="002759FF">
        <w:rPr>
          <w:rFonts w:ascii="Times New Roman" w:hAnsi="Times New Roman" w:cs="Times New Roman"/>
          <w:i/>
          <w:iCs/>
          <w:color w:val="000000"/>
          <w:sz w:val="24"/>
          <w:szCs w:val="24"/>
        </w:rPr>
        <w:t>mei</w:t>
      </w:r>
      <w:proofErr w:type="gramEnd"/>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a me implorati </w:t>
      </w:r>
      <w:r w:rsidRPr="002759FF">
        <w:rPr>
          <w:rFonts w:ascii="Times New Roman" w:hAnsi="Times New Roman" w:cs="Times New Roman"/>
          <w:color w:val="000000"/>
          <w:sz w:val="24"/>
          <w:szCs w:val="24"/>
        </w:rPr>
        <w:t xml:space="preserve">v. 19, </w:t>
      </w:r>
      <w:r w:rsidRPr="002759FF">
        <w:rPr>
          <w:rFonts w:ascii="Times New Roman" w:hAnsi="Times New Roman" w:cs="Times New Roman"/>
          <w:i/>
          <w:iCs/>
          <w:color w:val="000000"/>
          <w:sz w:val="24"/>
          <w:szCs w:val="24"/>
        </w:rPr>
        <w:t>quod gemens ego...imo sunt omnes hostes mei</w:t>
      </w:r>
      <w:r w:rsidRPr="002759FF">
        <w:rPr>
          <w:rFonts w:ascii="Times New Roman" w:hAnsi="Times New Roman" w:cs="Times New Roman"/>
          <w:color w:val="000000"/>
          <w:sz w:val="24"/>
          <w:szCs w:val="24"/>
        </w:rPr>
        <w:t>, Thenius observes that it introduces too much. This remark is still more applicable to his own interpretation: “People (certainly) hear how I sigh, (yet) I have no comforter.” The antithesis introduced by the insertion of “yet” destroys the simplicity of arrangement among the clauses, although C. B. Michaelis and Gerlach also explain the passage in the same manner. The subject of the words, “they have heard,” in the first clause, is not the friends who are said in v. 19 to have been called upon for help, nor those designated in the second clause of v. 21 as “all mine enemies,” but persons unnamed, who are only characterized in the second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clause as enemies, because they rejoice over the calamity which they have heard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 as having befallen Jerusalem. The first clause forms the medium of transition from the faithless friends (v. 19) to the open enemies (v. 21</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hence the subject is left undefined, so that one may think of friends and enemies. The foes rejoice that God has brought the evil on her. The words</w:t>
      </w:r>
      <w:r w:rsidR="004568BE">
        <w:rPr>
          <w:rFonts w:ascii="SBL Hebrew" w:hAnsi="SBL Hebrew" w:cs="SBL Hebrew" w:hint="cs"/>
          <w:color w:val="007F7F"/>
          <w:sz w:val="24"/>
          <w:szCs w:val="28"/>
          <w:rtl/>
        </w:rPr>
        <w:t xml:space="preserve">הבאתָ </w:t>
      </w:r>
      <w:proofErr w:type="gramStart"/>
      <w:r w:rsidR="004568BE">
        <w:rPr>
          <w:rFonts w:ascii="SBL Hebrew" w:hAnsi="SBL Hebrew" w:cs="SBL Hebrew" w:hint="cs"/>
          <w:color w:val="007F7F"/>
          <w:sz w:val="24"/>
          <w:szCs w:val="28"/>
          <w:rtl/>
        </w:rPr>
        <w:t>וגוי</w:t>
      </w:r>
      <w:r w:rsidR="004568BE" w:rsidRPr="00B229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which follow, cannot also be dependent on </w:t>
      </w:r>
      <w:r w:rsidR="004568BE">
        <w:rPr>
          <w:rFonts w:ascii="SBL Hebrew" w:hAnsi="SBL Hebrew" w:cs="SBL Hebrew" w:hint="cs"/>
          <w:color w:val="007F7F"/>
          <w:sz w:val="24"/>
          <w:szCs w:val="28"/>
          <w:rtl/>
        </w:rPr>
        <w:t>כִּי</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(“that Thou hast brought the day which Thou hast announced”), inasmuch as the last clause, “and they shall be like me,” does not harmonize with them. Indeed, Nägelsbach and Gerlach, who assume that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this is the connection of the clause “Thou hast brought,” etc., take</w:t>
      </w:r>
      <w:r w:rsidR="004568BE">
        <w:rPr>
          <w:rFonts w:ascii="SBL Hebrew" w:hAnsi="SBL Hebrew" w:cs="SBL Hebrew" w:hint="cs"/>
          <w:color w:val="007F7F"/>
          <w:sz w:val="24"/>
          <w:szCs w:val="28"/>
          <w:rtl/>
        </w:rPr>
        <w:t xml:space="preserve">ויִהְיוּ </w:t>
      </w:r>
      <w:proofErr w:type="gramStart"/>
      <w:r w:rsidR="004568BE">
        <w:rPr>
          <w:rFonts w:ascii="SBL Hebrew" w:hAnsi="SBL Hebrew" w:cs="SBL Hebrew" w:hint="cs"/>
          <w:color w:val="007F7F"/>
          <w:sz w:val="24"/>
          <w:szCs w:val="28"/>
          <w:rtl/>
        </w:rPr>
        <w:t>כי</w:t>
      </w:r>
      <w:r w:rsidR="004568BE"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adversatively</w:t>
      </w:r>
      <w:proofErr w:type="gramEnd"/>
      <w:r w:rsidRPr="002759FF">
        <w:rPr>
          <w:rFonts w:ascii="Times New Roman" w:hAnsi="Times New Roman" w:cs="Times New Roman"/>
          <w:color w:val="000000"/>
          <w:sz w:val="24"/>
          <w:szCs w:val="24"/>
        </w:rPr>
        <w:t xml:space="preserve">: “but they shall be like me.” If, however, “they shall be,” etc., were intended to form an antithesis to “all mine enemies have heard,” etc., the former clause would be introduced by </w:t>
      </w:r>
      <w:r w:rsidR="00B229D5">
        <w:rPr>
          <w:rFonts w:ascii="SBL Hebrew" w:hAnsi="SBL Hebrew" w:cs="SBL Hebrew" w:hint="cs"/>
          <w:color w:val="007F7F"/>
          <w:sz w:val="28"/>
          <w:szCs w:val="28"/>
          <w:rtl/>
        </w:rPr>
        <w:t>והם</w:t>
      </w:r>
      <w:r w:rsidRPr="002759FF">
        <w:rPr>
          <w:rFonts w:ascii="Times New Roman" w:hAnsi="Times New Roman" w:cs="Times New Roman"/>
          <w:color w:val="000000"/>
          <w:sz w:val="24"/>
          <w:szCs w:val="24"/>
        </w:rPr>
        <w:t xml:space="preserve">. The mere change of tense is insufficient to prove the point. It must further be borne in mind, that in such a case there would be introduced by the words “and they shall be,” etc., a new series of ideas, the second great division of the prayer; but this is opposed by the arrangement of the clauses. The second portion of the prayer cannot be attached to the end of the verse. The new series of thoughts begins rather with “Thou hast brought,” which the Syriac has rendered by the imperative, </w:t>
      </w:r>
      <w:r w:rsidRPr="002759FF">
        <w:rPr>
          <w:rFonts w:ascii="Times New Roman" w:hAnsi="Times New Roman" w:cs="Times New Roman"/>
          <w:i/>
          <w:iCs/>
          <w:color w:val="000000"/>
          <w:sz w:val="24"/>
          <w:szCs w:val="24"/>
        </w:rPr>
        <w:t xml:space="preserve">venire fac. </w:t>
      </w:r>
      <w:r w:rsidRPr="002759FF">
        <w:rPr>
          <w:rFonts w:ascii="Times New Roman" w:hAnsi="Times New Roman" w:cs="Times New Roman"/>
          <w:color w:val="000000"/>
          <w:sz w:val="24"/>
          <w:szCs w:val="24"/>
        </w:rPr>
        <w:t>Similarly Luther translates: “then (therefore) let the day come.” C. B. Michaelis, Rosenmüller, Pareau, etc., also take the words optatively, referring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the Arabic idiom, according to which a wish is expressed in a vivid manner by the perfect. This optative use of the perfect certainly cannot be shown to exist in the Hebrew; but perhaps it may be employed to mark what is viewed as certain to follow, in which case the Germans use the present. The use of the perfect shows that the occurrence expected is regarded as so certain to happen, that it is represented as if it had already taken place. The perfects in 3:56-61 are taken in this sense by nearly all expositors. Similarly we take the clause now before us to mean, “Thou bringest on the day which Thou hast proclaimed (announced),” i.e., the day of judgment on the nations, Jer. 25, “so that they become like me,” i.e., so that the foes who rejoice over my misfortune suffer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same fate as myself. “The day [which] Thou hast proclaimed” has been to specifically </w:t>
      </w:r>
      <w:proofErr w:type="gramStart"/>
      <w:r w:rsidRPr="002759FF">
        <w:rPr>
          <w:rFonts w:ascii="Times New Roman" w:hAnsi="Times New Roman" w:cs="Times New Roman"/>
          <w:color w:val="000000"/>
          <w:sz w:val="24"/>
          <w:szCs w:val="24"/>
        </w:rPr>
        <w:t>rendered</w:t>
      </w:r>
      <w:proofErr w:type="gramEnd"/>
      <w:r w:rsidRPr="002759FF">
        <w:rPr>
          <w:rFonts w:ascii="Times New Roman" w:hAnsi="Times New Roman" w:cs="Times New Roman"/>
          <w:color w:val="000000"/>
          <w:sz w:val="24"/>
          <w:szCs w:val="24"/>
        </w:rPr>
        <w:t xml:space="preserve"> in the Vulgate, </w:t>
      </w:r>
      <w:r w:rsidRPr="002759FF">
        <w:rPr>
          <w:rFonts w:ascii="Times New Roman" w:hAnsi="Times New Roman" w:cs="Times New Roman"/>
          <w:i/>
          <w:iCs/>
          <w:color w:val="000000"/>
          <w:sz w:val="24"/>
          <w:szCs w:val="24"/>
        </w:rPr>
        <w:t>adduxisti diem consolationis</w:t>
      </w:r>
      <w:r w:rsidRPr="002759FF">
        <w:rPr>
          <w:rFonts w:ascii="Times New Roman" w:hAnsi="Times New Roman" w:cs="Times New Roman"/>
          <w:color w:val="000000"/>
          <w:sz w:val="24"/>
          <w:szCs w:val="24"/>
        </w:rPr>
        <w:t xml:space="preserve">, probably with a reference of the proclamation to Isa. 40:2. — After this expression of certainty regarding the coming of a day of punishment for her enemies, there follows, v. 22, the request that all the evil they have done to Jerusalem may come before the face of God, in order that He may punish it (cf. Psa. 109:15 with v. 14), — do to them as He has done to Jerusalem, because of her transgressions. The clause which assigns the reason (“for many are my sighs,” etc.) does not refer to that which immediately precedes; for neither the request that retribution should be taken, nor the confession of guilt (“for all my transgressions”), can be accounted fore by pointing to the deep misery of Jerusalem, inasmuch as her sighing and </w:t>
      </w:r>
      <w:r w:rsidRPr="002759FF">
        <w:rPr>
          <w:rFonts w:ascii="Times New Roman" w:hAnsi="Times New Roman" w:cs="Times New Roman"/>
          <w:color w:val="000000"/>
          <w:sz w:val="24"/>
          <w:szCs w:val="24"/>
        </w:rPr>
        <w:lastRenderedPageBreak/>
        <w:t>sickness are not brought on her by her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enemies, but are the result of the sufferings ordained by God regarding her.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words contain the ground of the request that God would look on the misery (v.</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20), and show to the wretched one the compassion which men refuse her.</w:t>
      </w:r>
      <w:r w:rsidR="00B229D5">
        <w:rPr>
          <w:rFonts w:ascii="SBL Hebrew" w:hAnsi="SBL Hebrew" w:cs="SBL Hebrew" w:hint="cs"/>
          <w:color w:val="007F7F"/>
          <w:sz w:val="24"/>
          <w:szCs w:val="28"/>
          <w:rtl/>
        </w:rPr>
        <w:t>לבִּי דַוָּ</w:t>
      </w:r>
      <w:proofErr w:type="gramStart"/>
      <w:r w:rsidR="00B229D5">
        <w:rPr>
          <w:rFonts w:ascii="SBL Hebrew" w:hAnsi="SBL Hebrew" w:cs="SBL Hebrew" w:hint="cs"/>
          <w:color w:val="007F7F"/>
          <w:sz w:val="24"/>
          <w:szCs w:val="28"/>
          <w:rtl/>
        </w:rPr>
        <w:t>י</w:t>
      </w:r>
      <w:r w:rsidR="00B229D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exactly the same expression as that in Jer. 8:18; cf. also Isa. 1:5. The reason thus given for making the entreaty forms an abrupt termination, and with these words the sound of lamentation dies away.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jc w:val="center"/>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w:t>
      </w:r>
    </w:p>
    <w:p w:rsidR="002759FF" w:rsidRPr="002759FF" w:rsidRDefault="00D974CB" w:rsidP="002759FF">
      <w:pPr>
        <w:pStyle w:val="Heading3"/>
        <w:ind w:left="0" w:right="20"/>
        <w:rPr>
          <w:color w:val="000000"/>
        </w:rPr>
      </w:pPr>
      <w:r w:rsidRPr="002759FF">
        <w:t>Ch. 2 — Lamentation over the Judgment of Destruction That</w:t>
      </w:r>
      <w:r w:rsidR="002759FF" w:rsidRPr="002759FF">
        <w:rPr>
          <w:color w:val="000000"/>
        </w:rPr>
        <w:t xml:space="preserve"> </w:t>
      </w:r>
      <w:r w:rsidRPr="002759FF">
        <w:t>Has Come on Zion and the Desolation of Judah</w:t>
      </w:r>
      <w:r w:rsidR="002759FF" w:rsidRPr="002759FF">
        <w:rPr>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sz w:val="28"/>
          <w:szCs w:val="28"/>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 Alas! </w:t>
      </w:r>
      <w:proofErr w:type="gramStart"/>
      <w:r w:rsidRPr="002759FF">
        <w:rPr>
          <w:rFonts w:ascii="Times New Roman" w:hAnsi="Times New Roman" w:cs="Times New Roman"/>
          <w:b/>
          <w:bCs/>
          <w:i/>
          <w:iCs/>
          <w:color w:val="00007F"/>
        </w:rPr>
        <w:t>how</w:t>
      </w:r>
      <w:proofErr w:type="gramEnd"/>
      <w:r w:rsidRPr="002759FF">
        <w:rPr>
          <w:rFonts w:ascii="Times New Roman" w:hAnsi="Times New Roman" w:cs="Times New Roman"/>
          <w:b/>
          <w:bCs/>
          <w:i/>
          <w:iCs/>
          <w:color w:val="00007F"/>
        </w:rPr>
        <w:t xml:space="preserve"> the Lord envelopes the daughter of Zion in His wrath!</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He hath cast down the glory of Israel from heaven to earth; </w:t>
      </w:r>
      <w:proofErr w:type="gramStart"/>
      <w:r w:rsidRPr="002759FF">
        <w:rPr>
          <w:rFonts w:ascii="Times New Roman" w:hAnsi="Times New Roman" w:cs="Times New Roman"/>
          <w:b/>
          <w:bCs/>
          <w:i/>
          <w:iCs/>
          <w:color w:val="00007F"/>
        </w:rPr>
        <w:t>Nor</w:t>
      </w:r>
      <w:proofErr w:type="gramEnd"/>
      <w:r w:rsidRPr="002759FF">
        <w:rPr>
          <w:rFonts w:ascii="Times New Roman" w:hAnsi="Times New Roman" w:cs="Times New Roman"/>
          <w:b/>
          <w:bCs/>
          <w:i/>
          <w:iCs/>
          <w:color w:val="00007F"/>
        </w:rPr>
        <w:t xml:space="preserve"> hath He remembered His footstool in the day of His wrath.</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 The Lord hath swallowed up all the habitations of Jacob, He hath not spared: He hath broken down, in His anger, the strongholds of the daughter of Judah; He hath smitten [them] down to the earth.</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He hath profaned the kingdom and its princes.</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3 He hath cut off, in the burning of wrath, every horn of Israel; He hath drawn back His right hand from before the enemy,</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hath burned among Jacob like a flaming fire, [which] devours round about.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4 He hath bent His bow like an enemy, standing [with] His right hand like an adversary,</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And He slew all the desires of the eye;</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On the tent of the daughter of Zion hath He poured out His fury like fire.</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 xml:space="preserve">5 The Lord hath become like an enemy; He hath swallowed up Israel. He hath swallowed up all her palaces, He hath destroyed his strongholds,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hath increased on the daughter of Judah groaning and moaning.</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6 And He hath violently treated His own enclosure, like a garden; He hath destroyed His own place of meeting:</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Jahveh hath caused to be forgotten in Zion the festival and the Sabbath, And in the fierceness of His wrath He hath rejected king and priest.</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7 The Lord hath spurned His own altar, He hath abhorred His own sanctuary; He hath delivered into the hand of the enemy the walls of her palaces;</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have made a noise in the house of Jahveh, as [on] the day of a festival.</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8 Jahveh hath purposed to destroy the walls of the daughter of Zion:</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He hath stretched out a line, He hath not drawn back His hand from demolishing;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He hath made the rampart and the [city] wall to mourn; they sorrow together.</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9 Her gates have sunk into the earth; He hath destroyed and broken her bars: Her king and her princes are among the nations; there is no law.</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Her prophets also find no vision from Jahveh.</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 xml:space="preserve">10 The elders of the daughter of Zion sit upon the ground, they silent;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have cast up dust upon their head, they have clothed themselves with sackcloth garments:</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The virgins of Jerusalem have brought down their head to the earth.</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11 Mine eyes waste away with tears, My bowels glow,</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My liver is poured out on the earth, because of the destruction of the daughter of my people;</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Because the young child and the suckling pine away in the streets of the city.</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12 They said to their mothers, Where is corn and wine?</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When they were fainting like one wounded in the streets of the city, </w:t>
      </w:r>
      <w:proofErr w:type="gramStart"/>
      <w:r w:rsidRPr="002759FF">
        <w:rPr>
          <w:rFonts w:ascii="Times New Roman" w:hAnsi="Times New Roman" w:cs="Times New Roman"/>
          <w:b/>
          <w:bCs/>
          <w:i/>
          <w:iCs/>
          <w:color w:val="00007F"/>
        </w:rPr>
        <w:t>When</w:t>
      </w:r>
      <w:proofErr w:type="gramEnd"/>
      <w:r w:rsidRPr="002759FF">
        <w:rPr>
          <w:rFonts w:ascii="Times New Roman" w:hAnsi="Times New Roman" w:cs="Times New Roman"/>
          <w:b/>
          <w:bCs/>
          <w:i/>
          <w:iCs/>
          <w:color w:val="00007F"/>
        </w:rPr>
        <w:t xml:space="preserve"> their soul was poured out into the bosom of their mothers.</w:t>
      </w:r>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r w:rsidRPr="002759FF">
        <w:rPr>
          <w:rFonts w:ascii="Times New Roman" w:hAnsi="Times New Roman" w:cs="Times New Roman"/>
          <w:b/>
          <w:bCs/>
          <w:i/>
          <w:iCs/>
          <w:color w:val="00007F"/>
        </w:rPr>
        <w:t xml:space="preserve">13 What shall I testify against thee? </w:t>
      </w:r>
      <w:proofErr w:type="gramStart"/>
      <w:r w:rsidRPr="002759FF">
        <w:rPr>
          <w:rFonts w:ascii="Times New Roman" w:hAnsi="Times New Roman" w:cs="Times New Roman"/>
          <w:b/>
          <w:bCs/>
          <w:i/>
          <w:iCs/>
          <w:color w:val="00007F"/>
        </w:rPr>
        <w:t>what</w:t>
      </w:r>
      <w:proofErr w:type="gramEnd"/>
      <w:r w:rsidRPr="002759FF">
        <w:rPr>
          <w:rFonts w:ascii="Times New Roman" w:hAnsi="Times New Roman" w:cs="Times New Roman"/>
          <w:b/>
          <w:bCs/>
          <w:i/>
          <w:iCs/>
          <w:color w:val="00007F"/>
        </w:rPr>
        <w:t xml:space="preserve"> shall I compare to thee, O daughter of</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Jerusalem?</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What shall I liken to thee, that I may comfort thee, O virgin daughter of Zion?</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For thy destruction is great, like the sea; who can heal thee?</w:t>
      </w:r>
      <w:proofErr w:type="gramEnd"/>
      <w:r w:rsidR="002759FF" w:rsidRPr="002759FF">
        <w:rPr>
          <w:rFonts w:ascii="Times New Roman" w:hAnsi="Times New Roman" w:cs="Times New Roman"/>
          <w:color w:val="000000"/>
        </w:rPr>
        <w:t xml:space="preserve"> </w:t>
      </w:r>
    </w:p>
    <w:p w:rsidR="002759FF" w:rsidRPr="002759FF" w:rsidRDefault="002759FF" w:rsidP="002759FF">
      <w:pPr>
        <w:widowControl w:val="0"/>
        <w:autoSpaceDE w:val="0"/>
        <w:autoSpaceDN w:val="0"/>
        <w:adjustRightInd w:val="0"/>
        <w:spacing w:after="0" w:line="246" w:lineRule="auto"/>
        <w:ind w:right="20" w:hanging="22"/>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14 Thy prophets have seen for thee vanity and absurdity,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have not revealed thine iniquity, to turn thy captivity; But they have seen for thee burdens of vanity, and expulsion.</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15 All that pass by the way clap [their] hands against thee;</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hiss and shake their head against the daughter of Jerusalem, [saying,</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“Is] this the city that they call ‘The perfection of beauty, a joy of the whole earth?’</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16 All thine enemies have opened their mouth against thee: They hiss and gnash the teeth; they say, “We have swallowed </w:t>
      </w:r>
      <w:r w:rsidRPr="002759FF">
        <w:rPr>
          <w:rFonts w:ascii="Times New Roman" w:hAnsi="Times New Roman" w:cs="Times New Roman"/>
          <w:b/>
          <w:bCs/>
          <w:i/>
          <w:iCs/>
          <w:color w:val="00007F"/>
        </w:rPr>
        <w:lastRenderedPageBreak/>
        <w:t>[her];</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Assuredly</w:t>
      </w:r>
      <w:proofErr w:type="gramEnd"/>
      <w:r w:rsidRPr="002759FF">
        <w:rPr>
          <w:rFonts w:ascii="Times New Roman" w:hAnsi="Times New Roman" w:cs="Times New Roman"/>
          <w:b/>
          <w:bCs/>
          <w:i/>
          <w:iCs/>
          <w:color w:val="00007F"/>
        </w:rPr>
        <w:t xml:space="preserve"> this is the day that we have expected; we have found [it], we have seen</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[it].”</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17 Jahveh hath done what He hath purposed: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He hath executed His word which He commanded from the days of yore: He hath broken down, and hath not spared: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And He hath made the enemy rejoice over thee; He hath raised up the horn of thine adversaries.</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18 Their heart crieth out unto the Lord.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O wall of the daughter of Zion, let tears run down like a stream by day and by</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night: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 xml:space="preserve">Give </w:t>
      </w:r>
      <w:proofErr w:type="gramStart"/>
      <w:r w:rsidRPr="002759FF">
        <w:rPr>
          <w:rFonts w:ascii="Times New Roman" w:hAnsi="Times New Roman" w:cs="Times New Roman"/>
          <w:b/>
          <w:bCs/>
          <w:i/>
          <w:iCs/>
          <w:color w:val="00007F"/>
        </w:rPr>
        <w:t>thyself</w:t>
      </w:r>
      <w:proofErr w:type="gramEnd"/>
      <w:r w:rsidRPr="002759FF">
        <w:rPr>
          <w:rFonts w:ascii="Times New Roman" w:hAnsi="Times New Roman" w:cs="Times New Roman"/>
          <w:b/>
          <w:bCs/>
          <w:i/>
          <w:iCs/>
          <w:color w:val="00007F"/>
        </w:rPr>
        <w:t xml:space="preserve"> no rest; let not the apple of thine eye cease.</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19 Arise, wail in the night; at the beginning of the watches, Pour out thy heart like water before the face of the Lord: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Lift up thine hands to Him for the soul of thy young children, That faint for hunger at the head of every street.</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20 See, O Jahveh, and consider to whom Thou hast acted thus! Shall women eat their [body’s] fruit, the children of their care? Or shall priest and prophet be slain in the sanctuary of the Lord?</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21 The boy and the old man lie without, on the ground; </w:t>
      </w:r>
      <w:proofErr w:type="gramStart"/>
      <w:r w:rsidRPr="002759FF">
        <w:rPr>
          <w:rFonts w:ascii="Times New Roman" w:hAnsi="Times New Roman" w:cs="Times New Roman"/>
          <w:b/>
          <w:bCs/>
          <w:i/>
          <w:iCs/>
          <w:color w:val="00007F"/>
        </w:rPr>
        <w:t>My</w:t>
      </w:r>
      <w:proofErr w:type="gramEnd"/>
      <w:r w:rsidRPr="002759FF">
        <w:rPr>
          <w:rFonts w:ascii="Times New Roman" w:hAnsi="Times New Roman" w:cs="Times New Roman"/>
          <w:b/>
          <w:bCs/>
          <w:i/>
          <w:iCs/>
          <w:color w:val="00007F"/>
        </w:rPr>
        <w:t xml:space="preserve"> virgins and my young men have fallen by the sword: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Thou hast slain in the day of Thy wrath, Thou hast slaughtered, Thou hast not spared.</w:t>
      </w:r>
    </w:p>
    <w:p w:rsidR="002759FF" w:rsidRPr="002759FF" w:rsidRDefault="002759FF"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18"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22 Thou summonest, as on a feast-day, my terrors round about;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in the day of wrath of Jahveh there was no fugitive or survivor Whom I would have nursed and brought up; mine enemy destroyed them.</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18" w:after="0" w:line="243" w:lineRule="auto"/>
        <w:ind w:right="20"/>
        <w:rPr>
          <w:rFonts w:ascii="Times New Roman" w:hAnsi="Times New Roman" w:cs="Times New Roman"/>
          <w:color w:val="000000"/>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2:1]]</w:t>
      </w:r>
    </w:p>
    <w:p w:rsidR="00845963" w:rsidRDefault="00D974CB" w:rsidP="002108BE">
      <w:pPr>
        <w:pStyle w:val="Heading5"/>
      </w:pPr>
      <w:r w:rsidRPr="002759FF">
        <w:t xml:space="preserve">Lam. 2:1-22.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before="4"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This second poem contains a new and more bitter lamentation regarding the fall of Jerusalem and the kingdom of Judah; and it is distinguished from the first, partly by the bitterness of the complaint, but chiefly by the fact that while, in the first, the oppressed, helpless, and comfortless condition of Jerusalem is the main feature, — here, on the other hand, it is the judgment which the Lord, in His wrath, has decreed against Jerusalem and Judah, that forms the leading thought in the complaint, as is shown by the prominence repeatedly given to the wrath, rage, burning wrath, etc. (v. 1ff.).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description of this judgment occupies the first part of the poem (vv. 1-10); then follows, in the second part (vv. 11-19), the lamentation over the impotency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human consolation, and over the scoffing of enemies at the misfortunes of Jerusalem (vv. 11-16). It was the Lord who sent this judgment; and it is He alone who can give comfort and help in this distress. To Him must the daughter of Zion betake herself with her complaint (vv. 17-19); and this she actually does in the concluding portion (vv. 20-22).</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3" w:lineRule="auto"/>
        <w:ind w:right="20"/>
        <w:rPr>
          <w:rFonts w:ascii="Times New Roman" w:hAnsi="Times New Roman" w:cs="Times New Roman"/>
          <w:color w:val="000000"/>
          <w:sz w:val="24"/>
          <w:szCs w:val="24"/>
        </w:rPr>
      </w:pPr>
    </w:p>
    <w:p w:rsidR="00845963" w:rsidRDefault="00D974CB" w:rsidP="002108BE">
      <w:pPr>
        <w:pStyle w:val="Heading6"/>
      </w:pPr>
      <w:r w:rsidRPr="002759FF">
        <w:t xml:space="preserve">Lam. 2:1-10.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B229D5">
      <w:pPr>
        <w:widowControl w:val="0"/>
        <w:autoSpaceDE w:val="0"/>
        <w:autoSpaceDN w:val="0"/>
        <w:adjustRightInd w:val="0"/>
        <w:spacing w:before="4" w:after="0" w:line="246" w:lineRule="auto"/>
        <w:ind w:right="20"/>
        <w:rPr>
          <w:rFonts w:ascii="Times New Roman" w:hAnsi="Times New Roman" w:cs="Times New Roman"/>
          <w:color w:val="000000"/>
          <w:sz w:val="24"/>
          <w:szCs w:val="24"/>
        </w:rPr>
      </w:pPr>
      <w:proofErr w:type="gramStart"/>
      <w:r w:rsidRPr="002759FF">
        <w:rPr>
          <w:rFonts w:ascii="Times New Roman" w:hAnsi="Times New Roman" w:cs="Times New Roman"/>
          <w:i/>
          <w:iCs/>
          <w:color w:val="000000"/>
          <w:sz w:val="24"/>
          <w:szCs w:val="24"/>
        </w:rPr>
        <w:t>Description of the judgment.</w:t>
      </w:r>
      <w:proofErr w:type="gramEnd"/>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V. 1. The lamentation opens with signs for the destruction of Jerusalem and the temple. The first member of the verse contains the general idea that the Lord (</w:t>
      </w:r>
      <w:r w:rsidR="00B229D5">
        <w:rPr>
          <w:rFonts w:ascii="SBL Hebrew" w:hAnsi="SBL Hebrew" w:cs="SBL Hebrew" w:hint="cs"/>
          <w:color w:val="007F7F"/>
          <w:sz w:val="24"/>
          <w:szCs w:val="28"/>
          <w:rtl/>
        </w:rPr>
        <w:t>אֲדֹנָי</w:t>
      </w:r>
      <w:r w:rsidRPr="002759FF">
        <w:rPr>
          <w:rFonts w:ascii="Times New Roman" w:hAnsi="Times New Roman" w:cs="Times New Roman"/>
          <w:color w:val="000000"/>
          <w:sz w:val="24"/>
          <w:szCs w:val="24"/>
        </w:rPr>
        <w:t xml:space="preserve">, the Lord </w:t>
      </w:r>
      <w:proofErr w:type="gramStart"/>
      <w:r w:rsidR="00DB766B">
        <w:rPr>
          <w:rFonts w:ascii="SBL Greek" w:hAnsi="SBL Greek" w:cs="LSBGreek"/>
          <w:color w:val="0000FF"/>
          <w:sz w:val="24"/>
          <w:szCs w:val="24"/>
          <w:lang w:val="el-GR"/>
        </w:rPr>
        <w:t>κατ</w:t>
      </w:r>
      <w:proofErr w:type="gramEnd"/>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ἐξοχὴν</w:t>
      </w:r>
      <w:r w:rsidRPr="002759FF">
        <w:rPr>
          <w:rFonts w:ascii="Times New Roman" w:hAnsi="Times New Roman" w:cs="Times New Roman"/>
          <w:color w:val="000000"/>
          <w:sz w:val="24"/>
          <w:szCs w:val="24"/>
        </w:rPr>
        <w:t xml:space="preserve">, very suitably used instead of </w:t>
      </w:r>
      <w:r w:rsidR="00B229D5">
        <w:rPr>
          <w:rFonts w:ascii="SBL Hebrew" w:hAnsi="SBL Hebrew" w:cs="SBL Hebrew" w:hint="cs"/>
          <w:color w:val="007F7F"/>
          <w:sz w:val="24"/>
          <w:szCs w:val="28"/>
          <w:rtl/>
        </w:rPr>
        <w:t>יהוה</w:t>
      </w:r>
      <w:r w:rsidRPr="002759FF">
        <w:rPr>
          <w:rFonts w:ascii="Times New Roman" w:hAnsi="Times New Roman" w:cs="Times New Roman"/>
          <w:color w:val="000000"/>
          <w:sz w:val="24"/>
          <w:szCs w:val="24"/>
        </w:rPr>
        <w:t xml:space="preserve">) has, in His wrath, enveloped Jerusalem with clouds. This thought is particularized in the two members that follow, and is referred to the overthrow of Jerusalem and the temple. </w:t>
      </w:r>
      <w:r w:rsidR="00B229D5">
        <w:rPr>
          <w:rFonts w:ascii="SBL Hebrew" w:hAnsi="SBL Hebrew" w:cs="SBL Hebrew" w:hint="cs"/>
          <w:color w:val="007F7F"/>
          <w:sz w:val="24"/>
          <w:szCs w:val="28"/>
          <w:rtl/>
        </w:rPr>
        <w:t>יעִיב</w:t>
      </w:r>
      <w:r w:rsidRPr="002759FF">
        <w:rPr>
          <w:rFonts w:ascii="Times New Roman" w:hAnsi="Times New Roman" w:cs="Times New Roman"/>
          <w:color w:val="000000"/>
          <w:sz w:val="24"/>
          <w:szCs w:val="24"/>
        </w:rPr>
        <w:t xml:space="preserve">, from </w:t>
      </w:r>
      <w:r w:rsidR="00B229D5">
        <w:rPr>
          <w:rFonts w:ascii="SBL Hebrew" w:hAnsi="SBL Hebrew" w:cs="SBL Hebrew" w:hint="cs"/>
          <w:color w:val="007F7F"/>
          <w:sz w:val="24"/>
          <w:szCs w:val="28"/>
          <w:rtl/>
        </w:rPr>
        <w:t>עוּב</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(which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is </w:t>
      </w:r>
      <w:r w:rsidR="00DB766B">
        <w:rPr>
          <w:rFonts w:ascii="SBL Greek" w:hAnsi="SBL Greek" w:cs="LSBGreek"/>
          <w:color w:val="0000FF"/>
          <w:sz w:val="24"/>
          <w:szCs w:val="24"/>
          <w:lang w:val="el-GR"/>
        </w:rPr>
        <w:t>ἅπ</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λεγ</w:t>
      </w:r>
      <w:r w:rsidR="00DB766B" w:rsidRPr="00DB766B">
        <w:rPr>
          <w:rFonts w:ascii="SBL Greek" w:hAnsi="SBL Greek" w:cs="LSBGreek"/>
          <w:color w:val="0000FF"/>
          <w:sz w:val="24"/>
          <w:szCs w:val="24"/>
        </w:rPr>
        <w:t>.</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a verb, and is probably a denominative from </w:t>
      </w:r>
      <w:r w:rsidR="00B229D5">
        <w:rPr>
          <w:rFonts w:ascii="SBL Hebrew" w:hAnsi="SBL Hebrew" w:cs="SBL Hebrew" w:hint="cs"/>
          <w:color w:val="007F7F"/>
          <w:sz w:val="24"/>
          <w:szCs w:val="28"/>
          <w:rtl/>
        </w:rPr>
        <w:t>עב</w:t>
      </w:r>
      <w:r w:rsidRPr="002759FF">
        <w:rPr>
          <w:rFonts w:ascii="Times New Roman" w:hAnsi="Times New Roman" w:cs="Times New Roman"/>
          <w:color w:val="000000"/>
          <w:sz w:val="24"/>
          <w:szCs w:val="24"/>
        </w:rPr>
        <w:t xml:space="preserve">, a cloud), signifies to cover or surround with clouds. </w:t>
      </w:r>
      <w:r w:rsidR="00B229D5">
        <w:rPr>
          <w:rFonts w:ascii="SBL Hebrew" w:hAnsi="SBL Hebrew" w:cs="SBL Hebrew" w:hint="cs"/>
          <w:color w:val="007F7F"/>
          <w:sz w:val="24"/>
          <w:szCs w:val="28"/>
          <w:rtl/>
        </w:rPr>
        <w:t>בִּאַפּוֹ</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 “with His wrath” (Ewald, Thenius), but “in His wrath,” as is shown by vv. 3, 6, 21, 22. “The daughter of Zion” here means the city of Jerusalem, which in the second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member is called “the glory (or ornament) of Israel,” by which we are to understand neither </w:t>
      </w:r>
      <w:r w:rsidRPr="002759FF">
        <w:rPr>
          <w:rFonts w:ascii="Times New Roman" w:hAnsi="Times New Roman" w:cs="Times New Roman"/>
          <w:i/>
          <w:iCs/>
          <w:color w:val="000000"/>
          <w:sz w:val="24"/>
          <w:szCs w:val="24"/>
        </w:rPr>
        <w:t xml:space="preserve">res Judaeorum florentissimae </w:t>
      </w:r>
      <w:r w:rsidRPr="002759FF">
        <w:rPr>
          <w:rFonts w:ascii="Times New Roman" w:hAnsi="Times New Roman" w:cs="Times New Roman"/>
          <w:color w:val="000000"/>
          <w:sz w:val="24"/>
          <w:szCs w:val="24"/>
        </w:rPr>
        <w:t xml:space="preserve">in general (Rosenmüller), nor the temple in special, as the “splendid house,” Isa. 64:10 (Michaelis, Vaihinger). Jerusalem is called the glory or ornament of Israel, in the same way as Babylon in Isa. 64:10 is called “the glory of the splendour of the Chaldeans” (Thenius, Gerlach). In the figurative expression, “He cast down from heaven to earth,” we are not to think there is any reference to a thunderbolt which knocks down an object, such as a lofty tower that reaches to heaven (Thenius); “from heaven” implies that what is to be thrown down was in heaven, as has been already remarked by Raschi in his explanation, </w:t>
      </w:r>
      <w:r w:rsidRPr="002759FF">
        <w:rPr>
          <w:rFonts w:ascii="Times New Roman" w:hAnsi="Times New Roman" w:cs="Times New Roman"/>
          <w:i/>
          <w:iCs/>
          <w:color w:val="000000"/>
          <w:sz w:val="24"/>
          <w:szCs w:val="24"/>
        </w:rPr>
        <w:t>postquam sustulisset eos (Judaeos</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usque ad coelum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eosdem dejecit in terram</w:t>
      </w:r>
      <w:r w:rsidRPr="002759FF">
        <w:rPr>
          <w:rFonts w:ascii="Times New Roman" w:hAnsi="Times New Roman" w:cs="Times New Roman"/>
          <w:color w:val="000000"/>
          <w:sz w:val="24"/>
          <w:szCs w:val="24"/>
        </w:rPr>
        <w:t>, where we have merely to substitute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lastRenderedPageBreak/>
        <w:t xml:space="preserve">“Jerusalem,” for </w:t>
      </w:r>
      <w:r w:rsidRPr="002759FF">
        <w:rPr>
          <w:rFonts w:ascii="Times New Roman" w:hAnsi="Times New Roman" w:cs="Times New Roman"/>
          <w:i/>
          <w:iCs/>
          <w:color w:val="000000"/>
          <w:sz w:val="24"/>
          <w:szCs w:val="24"/>
        </w:rPr>
        <w:t>eos</w:t>
      </w:r>
      <w:r w:rsidRPr="002759FF">
        <w:rPr>
          <w:rFonts w:ascii="Times New Roman" w:hAnsi="Times New Roman" w:cs="Times New Roman"/>
          <w:color w:val="000000"/>
          <w:sz w:val="24"/>
          <w:szCs w:val="24"/>
        </w:rPr>
        <w:t>, which is too vague. Gerlach has rightly remarked that the expression “cast down from heaven” is to be accounted for by the fact that, in the first member of the verse, Jerusalem is compared to a star, in the same way as Babylon is expressly called a tar in Isa. 14:12; nay, what is more, Jerusalem is here compared to a star that has fallen from heaven; the reference to that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passage thus becomes unmistakeable. Moreover, the casting down from heaven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means something more than deprivation of the glory that had come on the city in consequence of God’s dwelling in the midst of it (Gerlach); it signifies, besides, the destruction of the city, viz., that it would be laid in ashes. In all this, the Lord has not been thinking of, i.e., paid any regard to, His footstool, i.e.,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w:t>
      </w:r>
      <w:proofErr w:type="gramStart"/>
      <w:r w:rsidRPr="002759FF">
        <w:rPr>
          <w:rFonts w:ascii="Times New Roman" w:hAnsi="Times New Roman" w:cs="Times New Roman"/>
          <w:color w:val="000000"/>
          <w:sz w:val="24"/>
          <w:szCs w:val="24"/>
        </w:rPr>
        <w:t>ark of the covenant</w:t>
      </w:r>
      <w:proofErr w:type="gramEnd"/>
      <w:r w:rsidRPr="002759FF">
        <w:rPr>
          <w:rFonts w:ascii="Times New Roman" w:hAnsi="Times New Roman" w:cs="Times New Roman"/>
          <w:color w:val="000000"/>
          <w:sz w:val="24"/>
          <w:szCs w:val="24"/>
        </w:rPr>
        <w:t xml:space="preserve"> (1Ch. 28:2; Psa. 99:5), — not the temple (Ewald),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although we cannot think of the ark without at the same thinking of the temple as the house in which it was kept. The ark, and not the temple, is named, because the temple became a habitation of the Lord, and a place where 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revealed Himself, only through the </w:t>
      </w:r>
      <w:proofErr w:type="gramStart"/>
      <w:r w:rsidRPr="002759FF">
        <w:rPr>
          <w:rFonts w:ascii="Times New Roman" w:hAnsi="Times New Roman" w:cs="Times New Roman"/>
          <w:color w:val="000000"/>
          <w:sz w:val="24"/>
          <w:szCs w:val="24"/>
        </w:rPr>
        <w:t>ark of the covenant</w:t>
      </w:r>
      <w:proofErr w:type="gramEnd"/>
      <w:r w:rsidRPr="002759FF">
        <w:rPr>
          <w:rFonts w:ascii="Times New Roman" w:hAnsi="Times New Roman" w:cs="Times New Roman"/>
          <w:color w:val="000000"/>
          <w:sz w:val="24"/>
          <w:szCs w:val="24"/>
        </w:rPr>
        <w:t>, with which the Lord had graciously connected His presence among His people. It is further implied, in the fact that God does not think of His footstool, that the ark itself was destroyed along with the temple and the city.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2:2]]</w:t>
      </w:r>
    </w:p>
    <w:p w:rsidR="00845963" w:rsidRDefault="00D974CB" w:rsidP="002108BE">
      <w:pPr>
        <w:pStyle w:val="Heading7"/>
      </w:pPr>
      <w:r w:rsidRPr="002759FF">
        <w:t xml:space="preserve">Lam. 2:2.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B229D5">
      <w:pPr>
        <w:widowControl w:val="0"/>
        <w:autoSpaceDE w:val="0"/>
        <w:autoSpaceDN w:val="0"/>
        <w:adjustRightInd w:val="0"/>
        <w:spacing w:before="4"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Lord has destroyed not merely Jerusalem, but the whole kingdom.</w:t>
      </w:r>
      <w:r w:rsidR="00B229D5">
        <w:rPr>
          <w:rFonts w:ascii="SBL Hebrew" w:hAnsi="SBL Hebrew" w:cs="SBL Hebrew" w:hint="cs"/>
          <w:color w:val="007F7F"/>
          <w:sz w:val="24"/>
          <w:szCs w:val="28"/>
          <w:rtl/>
        </w:rPr>
        <w:t>בִּלַּ</w:t>
      </w:r>
      <w:proofErr w:type="gramStart"/>
      <w:r w:rsidR="00B229D5">
        <w:rPr>
          <w:rFonts w:ascii="SBL Hebrew" w:hAnsi="SBL Hebrew" w:cs="SBL Hebrew" w:hint="cs"/>
          <w:color w:val="007F7F"/>
          <w:sz w:val="24"/>
          <w:szCs w:val="28"/>
          <w:rtl/>
        </w:rPr>
        <w:t>ע</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swallow up,” involves the idea of utter annihilation, the fury of destruction, just in the same way as it [viz. the fury] is peculiar to</w:t>
      </w:r>
      <w:r w:rsidR="00B229D5">
        <w:rPr>
          <w:rFonts w:ascii="SBL Hebrew" w:hAnsi="SBL Hebrew" w:cs="SBL Hebrew" w:hint="cs"/>
          <w:color w:val="007F7F"/>
          <w:sz w:val="24"/>
          <w:szCs w:val="28"/>
          <w:rtl/>
        </w:rPr>
        <w:t>עבְרָה</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the overflowing of anger. “He hath not spared” forms an adverbial limitation of the previous statement, “unsparingly.” The </w:t>
      </w:r>
      <w:r w:rsidRPr="002759FF">
        <w:rPr>
          <w:rFonts w:ascii="Times New Roman" w:hAnsi="Times New Roman" w:cs="Times New Roman"/>
          <w:i/>
          <w:iCs/>
          <w:color w:val="000000"/>
          <w:sz w:val="24"/>
          <w:szCs w:val="24"/>
        </w:rPr>
        <w:t xml:space="preserve">Qeri </w:t>
      </w:r>
      <w:r w:rsidR="00B229D5">
        <w:rPr>
          <w:rFonts w:ascii="SBL Hebrew" w:hAnsi="SBL Hebrew" w:cs="SBL Hebrew" w:hint="cs"/>
          <w:color w:val="007F7F"/>
          <w:sz w:val="24"/>
          <w:szCs w:val="28"/>
          <w:rtl/>
        </w:rPr>
        <w:t>ולֹא</w:t>
      </w:r>
      <w:r w:rsidRPr="002759FF">
        <w:rPr>
          <w:rFonts w:ascii="Times New Roman" w:hAnsi="Times New Roman" w:cs="Times New Roman"/>
          <w:color w:val="000000"/>
          <w:sz w:val="24"/>
          <w:szCs w:val="24"/>
        </w:rPr>
        <w:t xml:space="preserve">, instead of </w:t>
      </w:r>
      <w:r w:rsidR="00B229D5">
        <w:rPr>
          <w:rFonts w:ascii="SBL Hebrew" w:hAnsi="SBL Hebrew" w:cs="SBL Hebrew" w:hint="cs"/>
          <w:color w:val="007F7F"/>
          <w:sz w:val="24"/>
          <w:szCs w:val="28"/>
          <w:rtl/>
        </w:rPr>
        <w:t>לא</w:t>
      </w:r>
      <w:r w:rsidRPr="002759FF">
        <w:rPr>
          <w:rFonts w:ascii="Times New Roman" w:hAnsi="Times New Roman" w:cs="Times New Roman"/>
          <w:color w:val="000000"/>
          <w:sz w:val="24"/>
          <w:szCs w:val="24"/>
        </w:rPr>
        <w:t>, is an unnecessary and unpoetic emendation.</w:t>
      </w:r>
      <w:r w:rsidR="00B229D5">
        <w:rPr>
          <w:rFonts w:ascii="SBL Hebrew" w:hAnsi="SBL Hebrew" w:cs="SBL Hebrew" w:hint="cs"/>
          <w:color w:val="007F7F"/>
          <w:sz w:val="24"/>
          <w:szCs w:val="28"/>
          <w:rtl/>
        </w:rPr>
        <w:t>כָּל־נָאוֹ</w:t>
      </w:r>
      <w:proofErr w:type="gramStart"/>
      <w:r w:rsidR="00B229D5">
        <w:rPr>
          <w:rFonts w:ascii="SBL Hebrew" w:hAnsi="SBL Hebrew" w:cs="SBL Hebrew" w:hint="cs"/>
          <w:color w:val="007F7F"/>
          <w:sz w:val="24"/>
          <w:szCs w:val="28"/>
          <w:rtl/>
        </w:rPr>
        <w:t>ת</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all the pastures of Jacob. According to its etymology, </w:t>
      </w:r>
      <w:r w:rsidR="00B229D5">
        <w:rPr>
          <w:rFonts w:ascii="SBL Hebrew" w:hAnsi="SBL Hebrew" w:cs="SBL Hebrew" w:hint="cs"/>
          <w:color w:val="007F7F"/>
          <w:sz w:val="24"/>
          <w:szCs w:val="28"/>
          <w:rtl/>
        </w:rPr>
        <w:t>נוֶה</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means a place where shepherds or nomads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rest, or stay, or live; here, it is not to be understood specially of the dwellings as contrasted with, or distinguished from the pasture-grounds, but denotes, in contrast with the fortresses (</w:t>
      </w:r>
      <w:r w:rsidR="00B229D5">
        <w:rPr>
          <w:rFonts w:ascii="SBL Hebrew" w:hAnsi="SBL Hebrew" w:cs="SBL Hebrew" w:hint="cs"/>
          <w:color w:val="007F7F"/>
          <w:sz w:val="24"/>
          <w:szCs w:val="28"/>
          <w:rtl/>
        </w:rPr>
        <w:t>מִבְצָרִים</w:t>
      </w:r>
      <w:r w:rsidRPr="002759FF">
        <w:rPr>
          <w:rFonts w:ascii="Times New Roman" w:hAnsi="Times New Roman" w:cs="Times New Roman"/>
          <w:color w:val="000000"/>
          <w:sz w:val="24"/>
          <w:szCs w:val="24"/>
        </w:rPr>
        <w:t>), the open, unfortified places of the country in which men and cattle enjoy food and rest. “The strongholds of the daughter of Judah” are not merely the fortifications of Jerusalem, but the fortresses generally of the country and kingdom of Judah; cf. Jer. 5:17; 34:7.</w:t>
      </w:r>
      <w:r w:rsidR="00B229D5">
        <w:rPr>
          <w:rFonts w:ascii="SBL Hebrew" w:hAnsi="SBL Hebrew" w:cs="SBL Hebrew" w:hint="cs"/>
          <w:color w:val="007F7F"/>
          <w:sz w:val="24"/>
          <w:szCs w:val="28"/>
          <w:rtl/>
        </w:rPr>
        <w:t>הִגִּיאַ לאָרֶ</w:t>
      </w:r>
      <w:proofErr w:type="gramStart"/>
      <w:r w:rsidR="00B229D5">
        <w:rPr>
          <w:rFonts w:ascii="SBL Hebrew" w:hAnsi="SBL Hebrew" w:cs="SBL Hebrew" w:hint="cs"/>
          <w:color w:val="007F7F"/>
          <w:sz w:val="24"/>
          <w:szCs w:val="28"/>
          <w:rtl/>
        </w:rPr>
        <w:t>ץ</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cast down to the ground” (used of the pulling down of walls, cf. Isa. 25:12), is an epexegesis of</w:t>
      </w:r>
      <w:r w:rsidR="00B229D5">
        <w:rPr>
          <w:rFonts w:ascii="SBL Hebrew" w:hAnsi="SBL Hebrew" w:cs="SBL Hebrew" w:hint="cs"/>
          <w:color w:val="007F7F"/>
          <w:sz w:val="24"/>
          <w:szCs w:val="28"/>
          <w:rtl/>
        </w:rPr>
        <w:t>חָרַס</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as in</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13:14, and is not to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joined (in opposition to the accents) with what succeeds, and taken figuratively. For neither does</w:t>
      </w:r>
      <w:r w:rsidR="00B229D5">
        <w:rPr>
          <w:rFonts w:ascii="SBL Hebrew" w:hAnsi="SBL Hebrew" w:cs="SBL Hebrew" w:hint="cs"/>
          <w:color w:val="007F7F"/>
          <w:sz w:val="24"/>
          <w:szCs w:val="28"/>
          <w:rtl/>
        </w:rPr>
        <w:t>הִלּ</w:t>
      </w:r>
      <w:proofErr w:type="gramStart"/>
      <w:r w:rsidR="00B229D5">
        <w:rPr>
          <w:rFonts w:ascii="SBL Hebrew" w:hAnsi="SBL Hebrew" w:cs="SBL Hebrew" w:hint="cs"/>
          <w:color w:val="007F7F"/>
          <w:sz w:val="24"/>
          <w:szCs w:val="28"/>
          <w:rtl/>
        </w:rPr>
        <w:t>ל</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need</w:t>
      </w:r>
      <w:proofErr w:type="gramEnd"/>
      <w:r w:rsidRPr="002759FF">
        <w:rPr>
          <w:rFonts w:ascii="Times New Roman" w:hAnsi="Times New Roman" w:cs="Times New Roman"/>
          <w:color w:val="000000"/>
          <w:sz w:val="24"/>
          <w:szCs w:val="24"/>
        </w:rPr>
        <w:t xml:space="preserve"> any strengthening, nor does</w:t>
      </w:r>
      <w:r w:rsidR="00B229D5">
        <w:rPr>
          <w:rFonts w:ascii="SBL Hebrew" w:hAnsi="SBL Hebrew" w:cs="SBL Hebrew" w:hint="cs"/>
          <w:color w:val="007F7F"/>
          <w:sz w:val="24"/>
          <w:szCs w:val="28"/>
          <w:rtl/>
        </w:rPr>
        <w:t>הִגִּיאַ לאָרֶץ</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suitably apply to the kingdom and its princes. The desecration of the kingdom consisted in its being dishonoured by the disgraceful conduct of its rulers; cf. Psa. 89:40.</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2:3]]</w:t>
      </w:r>
    </w:p>
    <w:p w:rsidR="00845963" w:rsidRDefault="00D974CB" w:rsidP="002108BE">
      <w:pPr>
        <w:pStyle w:val="Heading7"/>
      </w:pPr>
      <w:proofErr w:type="gramStart"/>
      <w:r w:rsidRPr="002759FF">
        <w:t>Lam. 2:3, 4.</w:t>
      </w:r>
      <w:proofErr w:type="gramEnd"/>
      <w:r w:rsidRPr="002759FF">
        <w:t xml:space="preserve">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B229D5">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vv. 3 and 4, the writer describes the hostile conduct of the Lord towards Israel, by which the kingdom of Judah was destroyed. Thenius utterly mistakes the poetic character of the description given, and evidently finds in it the several events that occurred up to the taking of the city, all</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mentioned in their natural order; according to this, the perfects would require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be translated as preterites. But this view can be made out only by giving an arbitrary meaning to the several figures used; e.g., it is alleged that “every horn” means the frontier fortresses, that the expression “before the enemy” refers to the time when the latter turned his face against Jerusalem, and so on. The three members of v. 3 contain a climax: deprivation of the power to resist; the withdrawal of aid; the necessary consequence of which was the burning like a flame of fire. “To cut down the horn” means to take away offensive and defensive power; see on Jer. 48:25. “Every horn” is not the same as “all horns,” but means all that was a horn of Israel (Gerlach). This included not merely the fortresses of Judah, but every means of defence and offence belonging to the kingdom, including men fit for war, who are neither to be excluded nor (with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Le Clerc) to be all that is understood by “every horn.” In the expression</w:t>
      </w:r>
      <w:r w:rsidR="00B229D5">
        <w:rPr>
          <w:rFonts w:ascii="SBL Hebrew" w:hAnsi="SBL Hebrew" w:cs="SBL Hebrew" w:hint="cs"/>
          <w:color w:val="007F7F"/>
          <w:position w:val="3"/>
          <w:sz w:val="24"/>
          <w:szCs w:val="28"/>
          <w:rtl/>
        </w:rPr>
        <w:t>השִׁיב...ימִינו</w:t>
      </w:r>
      <w:proofErr w:type="gramStart"/>
      <w:r w:rsidR="00B229D5">
        <w:rPr>
          <w:rFonts w:ascii="SBL Hebrew" w:hAnsi="SBL Hebrew" w:cs="SBL Hebrew" w:hint="cs"/>
          <w:color w:val="007F7F"/>
          <w:position w:val="3"/>
          <w:sz w:val="24"/>
          <w:szCs w:val="28"/>
          <w:rtl/>
        </w:rPr>
        <w:t>ֹ</w:t>
      </w:r>
      <w:r w:rsidR="00B229D5" w:rsidRPr="00DF4DF0">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 xml:space="preserve"> the suffix, as in</w:t>
      </w:r>
      <w:r w:rsidR="00B229D5">
        <w:rPr>
          <w:rFonts w:ascii="SBL Hebrew" w:hAnsi="SBL Hebrew" w:cs="SBL Hebrew" w:hint="cs"/>
          <w:color w:val="007F7F"/>
          <w:position w:val="3"/>
          <w:sz w:val="24"/>
          <w:szCs w:val="28"/>
          <w:rtl/>
        </w:rPr>
        <w:t>קַשְׁתּוֹ</w:t>
      </w:r>
      <w:r w:rsidR="00B229D5" w:rsidRPr="00DF4DF0">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v. 4, refers to Jahveh, because the suffix</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joined to </w:t>
      </w:r>
      <w:r w:rsidR="00B229D5">
        <w:rPr>
          <w:rFonts w:ascii="SBL Hebrew" w:hAnsi="SBL Hebrew" w:cs="SBL Hebrew" w:hint="cs"/>
          <w:color w:val="007F7F"/>
          <w:sz w:val="24"/>
          <w:szCs w:val="28"/>
          <w:rtl/>
        </w:rPr>
        <w:t>יד</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always points back to the subject of the verb</w:t>
      </w:r>
      <w:r w:rsidR="00B229D5">
        <w:rPr>
          <w:rFonts w:ascii="SBL Hebrew" w:hAnsi="SBL Hebrew" w:cs="SBL Hebrew" w:hint="cs"/>
          <w:color w:val="007F7F"/>
          <w:sz w:val="24"/>
          <w:szCs w:val="28"/>
          <w:rtl/>
        </w:rPr>
        <w:t>השִׁיב</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cf. Psa. 74:11. God drew back His hand before the enemy, i.e., He withdrew from the people His assistance in the struggle against the enemy. Such is the meaning given long ago by </w:t>
      </w:r>
      <w:r w:rsidRPr="002759FF">
        <w:rPr>
          <w:rFonts w:ascii="Times New Roman" w:hAnsi="Times New Roman" w:cs="Times New Roman"/>
          <w:color w:val="000000"/>
          <w:sz w:val="24"/>
          <w:szCs w:val="24"/>
        </w:rPr>
        <w:lastRenderedPageBreak/>
        <w:t xml:space="preserve">the Chaldee: </w:t>
      </w:r>
      <w:r w:rsidRPr="002759FF">
        <w:rPr>
          <w:rFonts w:ascii="Times New Roman" w:hAnsi="Times New Roman" w:cs="Times New Roman"/>
          <w:i/>
          <w:iCs/>
          <w:color w:val="000000"/>
          <w:sz w:val="24"/>
          <w:szCs w:val="24"/>
        </w:rPr>
        <w:t>nec auxiliatus est populo suo coram hoste.</w:t>
      </w:r>
      <w:r w:rsidR="00B229D5">
        <w:rPr>
          <w:rFonts w:ascii="SBL Hebrew" w:hAnsi="SBL Hebrew" w:cs="SBL Hebrew" w:hint="cs"/>
          <w:color w:val="007F7F"/>
          <w:sz w:val="24"/>
          <w:szCs w:val="28"/>
          <w:rtl/>
        </w:rPr>
        <w:t>ויַּבְער בִּיַעֲקֹב</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 “He consumed Jacob;” but He burned (i.e., made a</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conflagration) in Jacob; for, in every passage in which</w:t>
      </w:r>
      <w:r w:rsidR="00B229D5">
        <w:rPr>
          <w:rFonts w:ascii="SBL Hebrew" w:hAnsi="SBL Hebrew" w:cs="SBL Hebrew" w:hint="cs"/>
          <w:color w:val="007F7F"/>
          <w:position w:val="3"/>
          <w:sz w:val="24"/>
          <w:szCs w:val="28"/>
          <w:rtl/>
        </w:rPr>
        <w:t>בָּאַר</w:t>
      </w:r>
      <w:r w:rsidR="00B229D5" w:rsidRPr="00DF4DF0">
        <w:rPr>
          <w:rFonts w:ascii="SBL Hebrew" w:hAnsi="SBL Hebrew" w:cs="SBL Hebrew" w:hint="cs"/>
          <w:color w:val="007F7F"/>
          <w:position w:val="3"/>
          <w:sz w:val="24"/>
          <w:szCs w:val="24"/>
          <w:rtl/>
        </w:rPr>
        <w:t xml:space="preserve"> </w:t>
      </w:r>
      <w:r w:rsidRPr="00DF4DF0">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is construed with</w:t>
      </w:r>
      <w:r w:rsidR="002759FF" w:rsidRPr="002759FF">
        <w:rPr>
          <w:rFonts w:ascii="Times New Roman" w:hAnsi="Times New Roman" w:cs="Times New Roman"/>
          <w:color w:val="000000"/>
          <w:sz w:val="24"/>
          <w:szCs w:val="24"/>
        </w:rPr>
        <w:t xml:space="preserve"> </w:t>
      </w:r>
      <w:r w:rsidR="00B229D5">
        <w:rPr>
          <w:rFonts w:ascii="SBL Hebrew" w:hAnsi="SBL Hebrew" w:cs="SBL Hebrew" w:hint="cs"/>
          <w:color w:val="007F7F"/>
          <w:sz w:val="24"/>
          <w:szCs w:val="28"/>
          <w:rtl/>
        </w:rPr>
        <w:t>כִּ</w:t>
      </w:r>
      <w:r w:rsidRPr="002759FF">
        <w:rPr>
          <w:rFonts w:ascii="Times New Roman" w:hAnsi="Times New Roman" w:cs="Times New Roman"/>
          <w:color w:val="000000"/>
          <w:sz w:val="24"/>
          <w:szCs w:val="24"/>
        </w:rPr>
        <w:t>, it does not mean to “burn something,” but to burn in or among, or to kindle a fire (cf. Job. 1:16, where the burning up is only expressed by</w:t>
      </w:r>
      <w:r w:rsidR="00B229D5">
        <w:rPr>
          <w:rFonts w:ascii="SBL Hebrew" w:hAnsi="SBL Hebrew" w:cs="SBL Hebrew" w:hint="cs"/>
          <w:color w:val="007F7F"/>
          <w:sz w:val="24"/>
          <w:szCs w:val="28"/>
          <w:rtl/>
        </w:rPr>
        <w:t>ותֹּאכְלם</w:t>
      </w:r>
      <w:r w:rsidR="00B229D5" w:rsidRPr="00DF4DF0">
        <w:rPr>
          <w:rFonts w:ascii="SBL Hebrew" w:hAnsi="SBL Hebrew" w:cs="SBL Hebrew" w:hint="cs"/>
          <w:color w:val="007F7F"/>
          <w:sz w:val="24"/>
          <w:szCs w:val="24"/>
          <w:rtl/>
        </w:rPr>
        <w:t xml:space="preserve"> </w:t>
      </w:r>
      <w:r w:rsidRPr="00B229D5">
        <w:rPr>
          <w:rFonts w:ascii="SBL Hebrew" w:hAnsi="SBL Hebrew" w:cs="SBL Hebrew"/>
          <w:color w:val="000000"/>
          <w:sz w:val="24"/>
          <w:szCs w:val="28"/>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Num. 11:3, Psa. 106:18), or to set something on fire, Isa. 42:25. The burning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represents devastation; hence the comparison of</w:t>
      </w:r>
      <w:r w:rsidR="00B229D5">
        <w:rPr>
          <w:rFonts w:ascii="SBL Hebrew" w:hAnsi="SBL Hebrew" w:cs="SBL Hebrew" w:hint="cs"/>
          <w:color w:val="007F7F"/>
          <w:sz w:val="24"/>
          <w:szCs w:val="28"/>
          <w:rtl/>
        </w:rPr>
        <w:t>ובְאַ</w:t>
      </w:r>
      <w:proofErr w:type="gramStart"/>
      <w:r w:rsidR="00B229D5">
        <w:rPr>
          <w:rFonts w:ascii="SBL Hebrew" w:hAnsi="SBL Hebrew" w:cs="SBL Hebrew" w:hint="cs"/>
          <w:color w:val="007F7F"/>
          <w:sz w:val="24"/>
          <w:szCs w:val="28"/>
          <w:rtl/>
        </w:rPr>
        <w:t>ר</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with</w:t>
      </w:r>
      <w:proofErr w:type="gramEnd"/>
      <w:r w:rsidRPr="002759FF">
        <w:rPr>
          <w:rFonts w:ascii="Times New Roman" w:hAnsi="Times New Roman" w:cs="Times New Roman"/>
          <w:color w:val="000000"/>
          <w:sz w:val="24"/>
          <w:szCs w:val="24"/>
        </w:rPr>
        <w:t xml:space="preserve"> “like fire of flame (= flaming, brightly blazing fire, cf. Isa. 4:5, Psa. 105:32) that devours round about.” The subject of</w:t>
      </w:r>
      <w:r w:rsidR="00B229D5">
        <w:rPr>
          <w:rFonts w:ascii="SBL Hebrew" w:hAnsi="SBL Hebrew" w:cs="SBL Hebrew" w:hint="cs"/>
          <w:color w:val="007F7F"/>
          <w:sz w:val="24"/>
          <w:szCs w:val="28"/>
          <w:rtl/>
        </w:rPr>
        <w:t>יבְאַ</w:t>
      </w:r>
      <w:proofErr w:type="gramStart"/>
      <w:r w:rsidR="00B229D5">
        <w:rPr>
          <w:rFonts w:ascii="SBL Hebrew" w:hAnsi="SBL Hebrew" w:cs="SBL Hebrew" w:hint="cs"/>
          <w:color w:val="007F7F"/>
          <w:sz w:val="24"/>
          <w:szCs w:val="28"/>
          <w:rtl/>
        </w:rPr>
        <w:t>ר</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Jahveh, not </w:t>
      </w:r>
      <w:r w:rsidRPr="002759FF">
        <w:rPr>
          <w:rFonts w:ascii="Times New Roman" w:hAnsi="Times New Roman" w:cs="Times New Roman"/>
          <w:i/>
          <w:iCs/>
          <w:color w:val="000000"/>
          <w:sz w:val="24"/>
          <w:szCs w:val="24"/>
        </w:rPr>
        <w:t xml:space="preserve">ira Jovae </w:t>
      </w:r>
      <w:r w:rsidRPr="002759FF">
        <w:rPr>
          <w:rFonts w:ascii="Times New Roman" w:hAnsi="Times New Roman" w:cs="Times New Roman"/>
          <w:color w:val="000000"/>
          <w:sz w:val="24"/>
          <w:szCs w:val="24"/>
        </w:rPr>
        <w:t>(Rosenmüller), or</w:t>
      </w:r>
      <w:r w:rsidR="00B229D5">
        <w:rPr>
          <w:rFonts w:ascii="SBL Hebrew" w:hAnsi="SBL Hebrew" w:cs="SBL Hebrew" w:hint="cs"/>
          <w:color w:val="007F7F"/>
          <w:sz w:val="24"/>
          <w:szCs w:val="28"/>
          <w:rtl/>
        </w:rPr>
        <w:t>להָבָה</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(Neumann), or the enemy (Gerlach). </w:t>
      </w:r>
      <w:proofErr w:type="gramStart"/>
      <w:r w:rsidRPr="002759FF">
        <w:rPr>
          <w:rFonts w:ascii="Times New Roman" w:hAnsi="Times New Roman" w:cs="Times New Roman"/>
          <w:color w:val="000000"/>
          <w:sz w:val="24"/>
          <w:szCs w:val="24"/>
        </w:rPr>
        <w:t xml:space="preserve">The transition from the perfect with </w:t>
      </w:r>
      <w:r w:rsidR="00B229D5">
        <w:rPr>
          <w:rFonts w:ascii="SBL Hebrew" w:hAnsi="SBL Hebrew" w:cs="SBL Hebrew" w:hint="cs"/>
          <w:color w:val="007F7F"/>
          <w:sz w:val="24"/>
          <w:szCs w:val="28"/>
          <w:rtl/>
        </w:rPr>
        <w:t>ו</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consec.</w:t>
      </w:r>
      <w:proofErr w:type="gramEnd"/>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cause any change of the subject; this is shown by vv. 4 and 5, where also the second clause is connected with the first by means of </w:t>
      </w:r>
      <w:r w:rsidR="00B229D5">
        <w:rPr>
          <w:rFonts w:ascii="SBL Hebrew" w:hAnsi="SBL Hebrew" w:cs="SBL Hebrew" w:hint="cs"/>
          <w:color w:val="007F7F"/>
          <w:sz w:val="24"/>
          <w:szCs w:val="28"/>
          <w:rtl/>
        </w:rPr>
        <w:t>ו</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consec. But the statement of Gerlach — that if Jahveh and not the enemy </w:t>
      </w:r>
      <w:proofErr w:type="gramStart"/>
      <w:r w:rsidRPr="002759FF">
        <w:rPr>
          <w:rFonts w:ascii="Times New Roman" w:hAnsi="Times New Roman" w:cs="Times New Roman"/>
          <w:color w:val="000000"/>
          <w:sz w:val="24"/>
          <w:szCs w:val="24"/>
        </w:rPr>
        <w:t>be</w:t>
      </w:r>
      <w:proofErr w:type="gramEnd"/>
      <w:r w:rsidRPr="002759FF">
        <w:rPr>
          <w:rFonts w:ascii="Times New Roman" w:hAnsi="Times New Roman" w:cs="Times New Roman"/>
          <w:color w:val="000000"/>
          <w:sz w:val="24"/>
          <w:szCs w:val="24"/>
        </w:rPr>
        <w:t xml:space="preserve"> the subject, then the consecutive sentence (the burning among Jacob as the result of the withdrawal of Jahveh’s hand before the enemy) would be inexplicable — gives no evidence of its truth. The kindling or making of the fire in Jacob is,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course, represented as a result of what is previously stated, yet not as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consequence merely of the withdrawal of his hand, but also of the cutting off of every horn. In both of these ways, God has kindled in Jacob a fire which grows into a destructive conflagration. — In v. 4 the idea is still further developed: God not merely delivered up His people to the enemy, leaving them defenceless and helpless, but also came forward </w:t>
      </w:r>
      <w:proofErr w:type="gramStart"/>
      <w:r w:rsidRPr="002759FF">
        <w:rPr>
          <w:rFonts w:ascii="Times New Roman" w:hAnsi="Times New Roman" w:cs="Times New Roman"/>
          <w:color w:val="000000"/>
          <w:sz w:val="24"/>
          <w:szCs w:val="24"/>
        </w:rPr>
        <w:t>Himself</w:t>
      </w:r>
      <w:proofErr w:type="gramEnd"/>
      <w:r w:rsidRPr="002759FF">
        <w:rPr>
          <w:rFonts w:ascii="Times New Roman" w:hAnsi="Times New Roman" w:cs="Times New Roman"/>
          <w:color w:val="000000"/>
          <w:sz w:val="24"/>
          <w:szCs w:val="24"/>
        </w:rPr>
        <w:t xml:space="preserve"> to fight against them as an enemy. He bent His bow like a warrior, showing Himself, in reference to His claims, as an adversary or oppressor. The specification “His right hand” is added, not so much for the purpose of defining more exactly the activity of the right hand (using it to shoot the arrows or wield the sword; cf.</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32:41ff., Psa. 7:13f.), as rather with the view of expressing more precisely the hostile attitude of God, since the right hand of God is at other times represented as the instrument of help. The expression “and He slew,” which follows, does not require us to think of a sword in the right hand of God, since we can also kill with arrows. God slew as an enemy; He destroyed everything that was precious in men’s sight,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i.e., to merely </w:t>
      </w:r>
      <w:r w:rsidRPr="002759FF">
        <w:rPr>
          <w:rFonts w:ascii="Times New Roman" w:hAnsi="Times New Roman" w:cs="Times New Roman"/>
          <w:i/>
          <w:iCs/>
          <w:color w:val="000000"/>
          <w:sz w:val="24"/>
          <w:szCs w:val="24"/>
        </w:rPr>
        <w:t>omnes homines aetate</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specie</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dignitate conspicuos </w:t>
      </w:r>
      <w:r w:rsidRPr="002759FF">
        <w:rPr>
          <w:rFonts w:ascii="Times New Roman" w:hAnsi="Times New Roman" w:cs="Times New Roman"/>
          <w:color w:val="000000"/>
          <w:sz w:val="24"/>
          <w:szCs w:val="24"/>
        </w:rPr>
        <w:t>(C. B.</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Michaelis, Rosenmüller, Thenius); for, in Psa. 78:47</w:t>
      </w:r>
      <w:proofErr w:type="gramStart"/>
      <w:r w:rsidRPr="002759FF">
        <w:rPr>
          <w:rFonts w:ascii="Times New Roman" w:hAnsi="Times New Roman" w:cs="Times New Roman"/>
          <w:color w:val="000000"/>
          <w:sz w:val="24"/>
          <w:szCs w:val="24"/>
        </w:rPr>
        <w:t>,</w:t>
      </w:r>
      <w:r w:rsidR="00B229D5">
        <w:rPr>
          <w:rFonts w:ascii="SBL Hebrew" w:hAnsi="SBL Hebrew" w:cs="SBL Hebrew" w:hint="cs"/>
          <w:color w:val="007F7F"/>
          <w:sz w:val="24"/>
          <w:szCs w:val="28"/>
          <w:rtl/>
        </w:rPr>
        <w:t>ה</w:t>
      </w:r>
      <w:proofErr w:type="gramEnd"/>
      <w:r w:rsidR="00B229D5">
        <w:rPr>
          <w:rFonts w:ascii="SBL Hebrew" w:hAnsi="SBL Hebrew" w:cs="SBL Hebrew" w:hint="cs"/>
          <w:color w:val="007F7F"/>
          <w:sz w:val="24"/>
          <w:szCs w:val="28"/>
          <w:rtl/>
        </w:rPr>
        <w:t>ָרַג</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also used with reference to the effect of hail on the vine; and the arrows shot from the bow are merely named by synecdoche, and by way of specification, as instruments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war for destruction. Still less can</w:t>
      </w:r>
      <w:r w:rsidR="00B229D5">
        <w:rPr>
          <w:rFonts w:ascii="SBL Hebrew" w:hAnsi="SBL Hebrew" w:cs="SBL Hebrew" w:hint="cs"/>
          <w:color w:val="007F7F"/>
          <w:sz w:val="24"/>
          <w:szCs w:val="28"/>
          <w:rtl/>
        </w:rPr>
        <w:t>מַחֲמַדּי־אַיִ</w:t>
      </w:r>
      <w:proofErr w:type="gramStart"/>
      <w:r w:rsidR="00B229D5">
        <w:rPr>
          <w:rFonts w:ascii="SBL Hebrew" w:hAnsi="SBL Hebrew" w:cs="SBL Hebrew" w:hint="cs"/>
          <w:color w:val="007F7F"/>
          <w:sz w:val="24"/>
          <w:szCs w:val="28"/>
          <w:rtl/>
        </w:rPr>
        <w:t>ן</w:t>
      </w:r>
      <w:r w:rsidR="00B229D5" w:rsidRPr="00B229D5">
        <w:rPr>
          <w:rFonts w:ascii="SBL Hebrew" w:hAnsi="SBL Hebrew" w:cs="SBL Hebrew" w:hint="cs"/>
          <w:color w:val="007F7F"/>
          <w:sz w:val="24"/>
          <w:szCs w:val="24"/>
          <w:rtl/>
        </w:rPr>
        <w:t xml:space="preserve"> </w:t>
      </w:r>
      <w:r w:rsidRPr="00B229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signify</w:t>
      </w:r>
      <w:proofErr w:type="gramEnd"/>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omnia ea templi ornamenta</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quibus merito gloriabatur populus </w:t>
      </w:r>
      <w:r w:rsidRPr="002759FF">
        <w:rPr>
          <w:rFonts w:ascii="Times New Roman" w:hAnsi="Times New Roman" w:cs="Times New Roman"/>
          <w:color w:val="000000"/>
          <w:sz w:val="24"/>
          <w:szCs w:val="24"/>
        </w:rPr>
        <w:t>(Kalkschmidt), since it is not till v. 6ff. that the temple is spoken of. “The word is to be taken in its widest generality, which is indicated by ‘all;’ accordingly, it comprehends everything that can be looked upon as dear,” including children (cf. Eze. 24:25) and the sanctuary, though all these do not exhaust the meaning of the word (Gerlach). Upon the tent of the daughter of Zion He poured out His fury in fire. The daughter of Zion means the inhabitants of Jerusalem: her tent is not the temple (Kalkschmidt, Ewald), which is never called the tent of the daughter of Zion,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but only that of Jahveh (1Ki. 2:28, etc.); but her house, i.e., the city as a</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collection of dwellings. The figure of the outpouring of wrath is often used, not only in Jer. 6:11; 10:25; 42:18, etc., but also in Hos. 5:10, Zep. 3:8, Psa. 69:25;</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76:6, etc.</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2:5]]</w:t>
      </w:r>
    </w:p>
    <w:p w:rsidR="00845963" w:rsidRDefault="00D974CB" w:rsidP="002108BE">
      <w:pPr>
        <w:pStyle w:val="Heading7"/>
      </w:pPr>
      <w:r w:rsidRPr="002759FF">
        <w:t xml:space="preserve">Lam. 2:5.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B229D5">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Lord has become like an enemy.</w:t>
      </w:r>
      <w:r w:rsidR="00B229D5">
        <w:rPr>
          <w:rFonts w:ascii="SBL Hebrew" w:hAnsi="SBL Hebrew" w:cs="SBL Hebrew" w:hint="cs"/>
          <w:color w:val="007F7F"/>
          <w:sz w:val="24"/>
          <w:szCs w:val="28"/>
          <w:rtl/>
        </w:rPr>
        <w:t>כְּאוֹ</w:t>
      </w:r>
      <w:proofErr w:type="gramStart"/>
      <w:r w:rsidR="00B229D5">
        <w:rPr>
          <w:rFonts w:ascii="SBL Hebrew" w:hAnsi="SBL Hebrew" w:cs="SBL Hebrew" w:hint="cs"/>
          <w:color w:val="007F7F"/>
          <w:sz w:val="24"/>
          <w:szCs w:val="28"/>
          <w:rtl/>
        </w:rPr>
        <w:t>יב</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separated from</w:t>
      </w:r>
      <w:r w:rsidR="00B229D5" w:rsidRPr="00DF4DF0">
        <w:rPr>
          <w:rFonts w:ascii="SBL Hebrew" w:hAnsi="SBL Hebrew" w:cs="SBL Hebrew" w:hint="cs"/>
          <w:color w:val="007F7F"/>
          <w:sz w:val="24"/>
          <w:szCs w:val="24"/>
          <w:rtl/>
        </w:rPr>
        <w:t xml:space="preserve"> </w:t>
      </w:r>
      <w:r w:rsidR="00B229D5">
        <w:rPr>
          <w:rFonts w:ascii="SBL Hebrew" w:hAnsi="SBL Hebrew" w:cs="SBL Hebrew" w:hint="cs"/>
          <w:color w:val="007F7F"/>
          <w:sz w:val="24"/>
          <w:szCs w:val="28"/>
          <w:rtl/>
        </w:rPr>
        <w:t xml:space="preserve">הָיָה </w:t>
      </w:r>
      <w:r w:rsidRPr="002759FF">
        <w:rPr>
          <w:rFonts w:ascii="Times New Roman" w:hAnsi="Times New Roman" w:cs="Times New Roman"/>
          <w:color w:val="000000"/>
          <w:sz w:val="24"/>
          <w:szCs w:val="24"/>
        </w:rPr>
        <w:t xml:space="preserve">by the accents (Pesik and Mahpak before, and Kadma after); so that there appears to be nothing to justify the remark of Gerlach, that, “as if the prophet were hesitating whether he should state explicitly that the Lord had become an enemy, he breaks off the sentence he had begun, ‘The Lord hath become...,’ and continues, ‘He hath destroyed like a mighty one.’ </w:t>
      </w:r>
      <w:proofErr w:type="gramStart"/>
      <w:r w:rsidRPr="002759FF">
        <w:rPr>
          <w:rFonts w:ascii="Times New Roman" w:hAnsi="Times New Roman" w:cs="Times New Roman"/>
          <w:color w:val="000000"/>
          <w:sz w:val="24"/>
          <w:szCs w:val="24"/>
        </w:rPr>
        <w:t>“ As</w:t>
      </w:r>
      <w:proofErr w:type="gramEnd"/>
      <w:r w:rsidRPr="002759FF">
        <w:rPr>
          <w:rFonts w:ascii="Times New Roman" w:hAnsi="Times New Roman" w:cs="Times New Roman"/>
          <w:color w:val="000000"/>
          <w:sz w:val="24"/>
          <w:szCs w:val="24"/>
        </w:rPr>
        <w:t xml:space="preserve"> to</w:t>
      </w:r>
      <w:r w:rsidR="00B229D5">
        <w:rPr>
          <w:rFonts w:ascii="SBL Hebrew" w:hAnsi="SBL Hebrew" w:cs="SBL Hebrew" w:hint="cs"/>
          <w:color w:val="007F7F"/>
          <w:sz w:val="24"/>
          <w:szCs w:val="28"/>
          <w:rtl/>
        </w:rPr>
        <w:t xml:space="preserve">בִּלַּע </w:t>
      </w:r>
      <w:r w:rsidRPr="002759FF">
        <w:rPr>
          <w:rFonts w:ascii="Times New Roman" w:hAnsi="Times New Roman" w:cs="Times New Roman"/>
          <w:color w:val="000000"/>
          <w:sz w:val="24"/>
          <w:szCs w:val="24"/>
        </w:rPr>
        <w:t>, cf. v. 2. “Israel” is the name of Judah viewed as the covenant people. The swallowing or destruction of Israel is explained in the clauses which follow as a destruction of the palaces and fortresses. The mention of the palaces points to the destruction of Jerusalem, while the “fortresses” similarly indicate the destruction of the strong cities in the country. The interchange of the suffixes</w:t>
      </w:r>
      <w:r w:rsidR="00B229D5">
        <w:rPr>
          <w:rFonts w:ascii="SBL Hebrew" w:hAnsi="SBL Hebrew" w:cs="SBL Hebrew" w:hint="cs"/>
          <w:color w:val="007F7F"/>
          <w:sz w:val="24"/>
          <w:szCs w:val="28"/>
          <w:rtl/>
        </w:rPr>
        <w:t>–יָ</w:t>
      </w:r>
      <w:proofErr w:type="gramStart"/>
      <w:r w:rsidR="00B229D5">
        <w:rPr>
          <w:rFonts w:ascii="SBL Hebrew" w:hAnsi="SBL Hebrew" w:cs="SBL Hebrew" w:hint="cs"/>
          <w:color w:val="007F7F"/>
          <w:sz w:val="24"/>
          <w:szCs w:val="28"/>
          <w:rtl/>
        </w:rPr>
        <w:t>ה</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proofErr w:type="gramEnd"/>
      <w:r w:rsidR="00B229D5">
        <w:rPr>
          <w:rFonts w:ascii="SBL Hebrew" w:hAnsi="SBL Hebrew" w:cs="SBL Hebrew" w:hint="cs"/>
          <w:color w:val="007F7F"/>
          <w:sz w:val="24"/>
          <w:szCs w:val="28"/>
          <w:rtl/>
        </w:rPr>
        <w:t>–יו</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accounted for on the ground that, when the writer was thinking of the citadels, the city hovered before his mind; and when he regarded the fortresses,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people of Israel similarly presented themselves. The same interchange is found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in Hos. 8:14; the assumption of a textual error, therefore, </w:t>
      </w:r>
      <w:r w:rsidRPr="002759FF">
        <w:rPr>
          <w:rFonts w:ascii="Times New Roman" w:hAnsi="Times New Roman" w:cs="Times New Roman"/>
          <w:color w:val="000000"/>
          <w:sz w:val="24"/>
          <w:szCs w:val="24"/>
        </w:rPr>
        <w:lastRenderedPageBreak/>
        <w:t>together with the conjectures based on that assumption, is shown to be untenable. On the expression, “He hath destroyed his strongholds,” cf. Jer. 47:18; on</w:t>
      </w:r>
      <w:r w:rsidR="00B229D5">
        <w:rPr>
          <w:rFonts w:ascii="SBL Hebrew" w:hAnsi="SBL Hebrew" w:cs="SBL Hebrew" w:hint="cs"/>
          <w:color w:val="007F7F"/>
          <w:sz w:val="24"/>
          <w:szCs w:val="28"/>
          <w:rtl/>
        </w:rPr>
        <w:t>תַּאֲנִיָּה ואֲנִיָּ</w:t>
      </w:r>
      <w:proofErr w:type="gramStart"/>
      <w:r w:rsidR="00B229D5">
        <w:rPr>
          <w:rFonts w:ascii="SBL Hebrew" w:hAnsi="SBL Hebrew" w:cs="SBL Hebrew" w:hint="cs"/>
          <w:color w:val="007F7F"/>
          <w:sz w:val="24"/>
          <w:szCs w:val="28"/>
          <w:rtl/>
        </w:rPr>
        <w:t>ה</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Isa. 29:2: in this latter case, two word-forms derived from the same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stem are combined for the sake of emphasis. “Daughter of Judah,” as in v. 2,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1:15.</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2:6]]</w:t>
      </w:r>
    </w:p>
    <w:p w:rsidR="00845963" w:rsidRDefault="00D974CB" w:rsidP="002108BE">
      <w:pPr>
        <w:pStyle w:val="Heading7"/>
      </w:pPr>
      <w:proofErr w:type="gramStart"/>
      <w:r w:rsidRPr="002759FF">
        <w:t>Lam. 2:6, 7.</w:t>
      </w:r>
      <w:proofErr w:type="gramEnd"/>
      <w:r w:rsidRPr="002759FF">
        <w:t xml:space="preserve">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DF4DF0">
      <w:pPr>
        <w:widowControl w:val="0"/>
        <w:autoSpaceDE w:val="0"/>
        <w:autoSpaceDN w:val="0"/>
        <w:adjustRightInd w:val="0"/>
        <w:spacing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vv. 6 and 7, mention is made of the destruction of the temple and the cessation of public worship. “He treated violently (cruelly),” i.e., laid waste, “like a garden, His enclosure.”</w:t>
      </w:r>
      <w:r w:rsidR="00B229D5">
        <w:rPr>
          <w:rFonts w:ascii="SBL Hebrew" w:hAnsi="SBL Hebrew" w:cs="SBL Hebrew" w:hint="cs"/>
          <w:color w:val="007F7F"/>
          <w:sz w:val="24"/>
          <w:szCs w:val="28"/>
          <w:rtl/>
        </w:rPr>
        <w:t>שׂךְ</w:t>
      </w:r>
      <w:r w:rsidR="00DF4DF0"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(from</w:t>
      </w:r>
      <w:r w:rsidR="00B229D5">
        <w:rPr>
          <w:rFonts w:ascii="SBL Hebrew" w:hAnsi="SBL Hebrew" w:cs="SBL Hebrew" w:hint="cs"/>
          <w:color w:val="007F7F"/>
          <w:sz w:val="24"/>
          <w:szCs w:val="28"/>
          <w:rtl/>
        </w:rPr>
        <w:t>שׂוּךְ</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r w:rsidR="00B229D5">
        <w:rPr>
          <w:rFonts w:ascii="SBL Hebrew" w:hAnsi="SBL Hebrew" w:cs="SBL Hebrew" w:hint="cs"/>
          <w:color w:val="007F7F"/>
          <w:sz w:val="24"/>
          <w:szCs w:val="28"/>
          <w:rtl/>
        </w:rPr>
        <w:t>שׂכַךְ</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to intertwine, hedge round) signifies a hedge or enclosure. The context unmistakeably shows that by this we are to understand the temple, or the holy place of the temple; hence </w:t>
      </w:r>
      <w:r w:rsidR="00B229D5">
        <w:rPr>
          <w:rFonts w:ascii="SBL Hebrew" w:hAnsi="SBL Hebrew" w:cs="SBL Hebrew" w:hint="cs"/>
          <w:color w:val="007F7F"/>
          <w:sz w:val="24"/>
          <w:szCs w:val="28"/>
          <w:rtl/>
        </w:rPr>
        <w:t>שׂךְ</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not the hedging, but what is hedged in. But the comparison</w:t>
      </w:r>
      <w:r w:rsidR="00B229D5">
        <w:rPr>
          <w:rFonts w:ascii="SBL Hebrew" w:hAnsi="SBL Hebrew" w:cs="SBL Hebrew" w:hint="cs"/>
          <w:color w:val="007F7F"/>
          <w:sz w:val="24"/>
          <w:szCs w:val="28"/>
          <w:rtl/>
        </w:rPr>
        <w:t>כַּגַּ</w:t>
      </w:r>
      <w:proofErr w:type="gramStart"/>
      <w:r w:rsidR="00B229D5">
        <w:rPr>
          <w:rFonts w:ascii="SBL Hebrew" w:hAnsi="SBL Hebrew" w:cs="SBL Hebrew" w:hint="cs"/>
          <w:color w:val="007F7F"/>
          <w:sz w:val="24"/>
          <w:szCs w:val="28"/>
          <w:rtl/>
        </w:rPr>
        <w:t xml:space="preserve">ן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w:t>
      </w:r>
      <w:proofErr w:type="gramEnd"/>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perplexed expositors, and given occasion for all kinds of artificial and untenable explanations. We must not, of course, seek for the point of the comparison in the ease with which a garden or garden-fence may be destroyed, for this does not accord with the employment of the verb</w:t>
      </w:r>
      <w:r w:rsidR="00B229D5">
        <w:rPr>
          <w:rFonts w:ascii="SBL Hebrew" w:hAnsi="SBL Hebrew" w:cs="SBL Hebrew" w:hint="cs"/>
          <w:color w:val="007F7F"/>
          <w:sz w:val="24"/>
          <w:szCs w:val="28"/>
          <w:rtl/>
        </w:rPr>
        <w:t>חָמַס</w:t>
      </w:r>
      <w:r w:rsidRPr="002759FF">
        <w:rPr>
          <w:rFonts w:ascii="Times New Roman" w:hAnsi="Times New Roman" w:cs="Times New Roman"/>
          <w:color w:val="000000"/>
          <w:sz w:val="24"/>
          <w:szCs w:val="24"/>
        </w:rPr>
        <w:t>; but the garden is viewed as a pleasure-ground, which its owner, if it does not suit its purpose, destroys or gives up again, without much hesitation. The emphasis lies on the suffix in</w:t>
      </w:r>
      <w:r w:rsidR="00B229D5">
        <w:rPr>
          <w:rFonts w:ascii="SBL Hebrew" w:hAnsi="SBL Hebrew" w:cs="SBL Hebrew" w:hint="cs"/>
          <w:color w:val="007F7F"/>
          <w:sz w:val="24"/>
          <w:szCs w:val="28"/>
          <w:rtl/>
        </w:rPr>
        <w:t>שׁכּו</w:t>
      </w:r>
      <w:proofErr w:type="gramStart"/>
      <w:r w:rsidR="00B229D5">
        <w:rPr>
          <w:rFonts w:ascii="SBL Hebrew" w:hAnsi="SBL Hebrew" w:cs="SBL Hebrew" w:hint="cs"/>
          <w:color w:val="007F7F"/>
          <w:sz w:val="24"/>
          <w:szCs w:val="28"/>
          <w:rtl/>
        </w:rPr>
        <w:t>ֹ</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“His own </w:t>
      </w:r>
      <w:r w:rsidRPr="002759FF">
        <w:rPr>
          <w:rFonts w:ascii="Times New Roman" w:hAnsi="Times New Roman" w:cs="Times New Roman"/>
          <w:color w:val="000000"/>
          <w:sz w:val="24"/>
          <w:szCs w:val="24"/>
        </w:rPr>
        <w:t>enclosure,” God’s enclosure = the sacred enclosure (Gerlach), the sanctuary protected by Himself, protected by laws intended to keep the sanctity of the temple from profanation. The second clause states the same thing, and merely brings into prominence another aspect of the sanctity of the temple by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employment of the word</w:t>
      </w:r>
      <w:r w:rsidR="00B229D5">
        <w:rPr>
          <w:rFonts w:ascii="SBL Hebrew" w:hAnsi="SBL Hebrew" w:cs="SBL Hebrew" w:hint="cs"/>
          <w:color w:val="007F7F"/>
          <w:sz w:val="24"/>
          <w:szCs w:val="28"/>
          <w:rtl/>
        </w:rPr>
        <w:t>מוֹעדו</w:t>
      </w:r>
      <w:proofErr w:type="gramStart"/>
      <w:r w:rsidR="00B229D5">
        <w:rPr>
          <w:rFonts w:ascii="SBL Hebrew" w:hAnsi="SBL Hebrew" w:cs="SBL Hebrew" w:hint="cs"/>
          <w:color w:val="007F7F"/>
          <w:sz w:val="24"/>
          <w:szCs w:val="28"/>
          <w:rtl/>
        </w:rPr>
        <w:t>ֹ</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This noun, as here used, does not mean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“time,” but the “place of meeting;” this is not, however, the place where the people assemble, but the place of meeting of the Lord with His people, where He shows Himself present, and grants His favour to the congregation appearing before Him. Thus, like</w:t>
      </w:r>
      <w:r w:rsidR="00B229D5">
        <w:rPr>
          <w:rFonts w:ascii="SBL Hebrew" w:hAnsi="SBL Hebrew" w:cs="SBL Hebrew" w:hint="cs"/>
          <w:color w:val="007F7F"/>
          <w:sz w:val="24"/>
          <w:szCs w:val="28"/>
          <w:rtl/>
        </w:rPr>
        <w:t>אֹהֶל מוֹ</w:t>
      </w:r>
      <w:proofErr w:type="gramStart"/>
      <w:r w:rsidR="00B229D5">
        <w:rPr>
          <w:rFonts w:ascii="SBL Hebrew" w:hAnsi="SBL Hebrew" w:cs="SBL Hebrew" w:hint="cs"/>
          <w:color w:val="007F7F"/>
          <w:sz w:val="24"/>
          <w:szCs w:val="28"/>
          <w:rtl/>
        </w:rPr>
        <w:t>עד</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the word signifies the place where God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reveals His gracious presence to His people; cf.</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25:22, and the explanation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w:t>
      </w:r>
      <w:r w:rsidR="00B229D5" w:rsidRPr="00DF4DF0">
        <w:rPr>
          <w:rFonts w:ascii="SBL Hebrew" w:hAnsi="SBL Hebrew" w:cs="SBL Hebrew" w:hint="cs"/>
          <w:color w:val="007F7F"/>
          <w:sz w:val="24"/>
          <w:szCs w:val="24"/>
          <w:rtl/>
        </w:rPr>
        <w:t xml:space="preserve"> </w:t>
      </w:r>
      <w:r w:rsidR="00B229D5">
        <w:rPr>
          <w:rFonts w:ascii="SBL Hebrew" w:hAnsi="SBL Hebrew" w:cs="SBL Hebrew" w:hint="cs"/>
          <w:color w:val="007F7F"/>
          <w:sz w:val="24"/>
          <w:szCs w:val="28"/>
          <w:rtl/>
        </w:rPr>
        <w:t xml:space="preserve">נוֹאַדְתִּי </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given in that passage. In the first member of the verse, the temple is viewed as a place sacred to God; in the second, as the place where He specially manifests His gracious presence in Israel. With the destruction of the temple, Jahveh (the covenant God) caused feast and Sabbath, i.e., all public festivals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and divine service, to be forgotten. The destruction of the sacred spots set apart for the worship of the Lord was attended with the cessation of the sacred festivals. Thereby it became evident that the Lord, in His fierce anger, had rejected king and priest. The singulars, festival, Sabbath, king, and priest, are used in unrestricted generality. King and priest are regarded as the divinely chosen media of the covenant graces. The abolition of public worship</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practically involved that of the priesthood, for the service of the priests was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connected with the temple. Expositors are much divided in their views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regarding the object for which the king is here mentioned in connection with the priest. There is no special need for refuting the opinion of Thenius, that king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and priest are named as the two main factors in the worship of God, because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seat of the king was upon Zion as well as that of the priesthood; for the seat of the priests was as little on Mount Zion as the king’s palace was on the temple mount. Moreover, the words do not treat of the destruction of the royal palace and the dwellings of the priests, but declare that royalty and the priesthood will be rejected. The mention of the king in connection with the priests implies a close connection also of royalty with the temple. Nägelsbach, accordingly, is of opinion that the kings also belong to the number of those summoned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celebrate the feasts, and were not merely Jehovah’s substitutes before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people, but also “representatives of the people before God;” for he adopts the remark of Oehler (in Herzog’s </w:t>
      </w:r>
      <w:r w:rsidRPr="002759FF">
        <w:rPr>
          <w:rFonts w:ascii="Times New Roman" w:hAnsi="Times New Roman" w:cs="Times New Roman"/>
          <w:i/>
          <w:iCs/>
          <w:color w:val="000000"/>
          <w:sz w:val="24"/>
          <w:szCs w:val="24"/>
        </w:rPr>
        <w:t xml:space="preserve">Real Enc. </w:t>
      </w:r>
      <w:r w:rsidRPr="002759FF">
        <w:rPr>
          <w:rFonts w:ascii="Times New Roman" w:hAnsi="Times New Roman" w:cs="Times New Roman"/>
          <w:color w:val="000000"/>
          <w:sz w:val="24"/>
          <w:szCs w:val="24"/>
        </w:rPr>
        <w:t>viii. S. 12), that “the Israelitish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kingdom (especially in David and Solomon) bears a certain sacerdotal character, inasmuch as the king, at the head of the people and in their name, pays homage to God, and brings back again to the people the blessing of God (2Sa. 6:</w:t>
      </w:r>
      <w:proofErr w:type="gramStart"/>
      <w:r w:rsidRPr="002759FF">
        <w:rPr>
          <w:rFonts w:ascii="Times New Roman" w:hAnsi="Times New Roman" w:cs="Times New Roman"/>
          <w:color w:val="000000"/>
          <w:sz w:val="24"/>
          <w:szCs w:val="24"/>
        </w:rPr>
        <w:t>17ff.;</w:t>
      </w:r>
      <w:proofErr w:type="gramEnd"/>
      <w:r w:rsidRPr="002759FF">
        <w:rPr>
          <w:rFonts w:ascii="Times New Roman" w:hAnsi="Times New Roman" w:cs="Times New Roman"/>
          <w:color w:val="000000"/>
          <w:sz w:val="24"/>
          <w:szCs w:val="24"/>
        </w:rPr>
        <w:t xml:space="preserve"> 1Ki. 3:4; 8:</w:t>
      </w:r>
      <w:proofErr w:type="gramStart"/>
      <w:r w:rsidRPr="002759FF">
        <w:rPr>
          <w:rFonts w:ascii="Times New Roman" w:hAnsi="Times New Roman" w:cs="Times New Roman"/>
          <w:color w:val="000000"/>
          <w:sz w:val="24"/>
          <w:szCs w:val="24"/>
        </w:rPr>
        <w:t>14ff.,</w:t>
      </w:r>
      <w:proofErr w:type="gramEnd"/>
      <w:r w:rsidRPr="002759FF">
        <w:rPr>
          <w:rFonts w:ascii="Times New Roman" w:hAnsi="Times New Roman" w:cs="Times New Roman"/>
          <w:color w:val="000000"/>
          <w:sz w:val="24"/>
          <w:szCs w:val="24"/>
        </w:rPr>
        <w:t xml:space="preserve"> 55ff., 62ff., 9:25; 1Ch. 29:10ff.; 2Ch. 1:6, compared with Eze. 46:1ff.).” This sacerdotal character of royalty, however, was but the outcome of the sacerdotal character of the people of Israel. In view of this, the king, because of his position as the head of the people in civil matters (for he was </w:t>
      </w:r>
      <w:r w:rsidRPr="002759FF">
        <w:rPr>
          <w:rFonts w:ascii="Times New Roman" w:hAnsi="Times New Roman" w:cs="Times New Roman"/>
          <w:i/>
          <w:iCs/>
          <w:color w:val="000000"/>
          <w:sz w:val="24"/>
          <w:szCs w:val="24"/>
        </w:rPr>
        <w:t>praecipuum ecclesiae membrum</w:t>
      </w:r>
      <w:r w:rsidRPr="002759FF">
        <w:rPr>
          <w:rFonts w:ascii="Times New Roman" w:hAnsi="Times New Roman" w:cs="Times New Roman"/>
          <w:color w:val="000000"/>
          <w:sz w:val="24"/>
          <w:szCs w:val="24"/>
        </w:rPr>
        <w:t>), fully brought out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relation of the people to the Lord, without, however, discharging any peculiarly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sacerdotal function. The complaint in the present verse, — that, with the destruction of the temple, and the abolition of the service connected with it, Jahveh had rejected king and priest, — implies that royalty in Israel stood in as intimate connection with the temple as the priesthood did. This connection, however, is not to be sought for so much in the fact that it was the incumbent duty of the theocratic king, in the name and at the head of the people, to pay homage to God, and to see that the public worship of Jahve was </w:t>
      </w:r>
      <w:r w:rsidRPr="002759FF">
        <w:rPr>
          <w:rFonts w:ascii="Times New Roman" w:hAnsi="Times New Roman" w:cs="Times New Roman"/>
          <w:color w:val="000000"/>
          <w:sz w:val="24"/>
          <w:szCs w:val="24"/>
        </w:rPr>
        <w:lastRenderedPageBreak/>
        <w:t>upheld; we must rather seek for it in the intimate relation instituted by God between the maintenance of the Davidic monarchy and the building of the house of God. This connection is exhibited in the promise made by God to David, when the latter had resolved to build a house for the Lord to dwell in: He (Jahveh) shall build a house to him (David), viz., raise up his seed after him, and establish his kingdom for ever; and this seed of David shall build a house to His name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(2Sa. 7:12ff.). This promise, in virtue of which Solomon built the temple as a</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dwelling for the name of Jahveh, connected the building of the temple so closely with the kingdom of David, that this continued existence of the temple might be taken as a pledge of the continuance of David’s house; while the destruction of the temple, together with the abolition of the public ministrations, might, on the other hand, serve as a sign of the rejection of the Davidic monarchy. Viewing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matter in this light, Jeremiah laments that, with the destruction of the temple and the abolition of the public festivals, Jahveh has rejected king and priest, i.e., the royal family of David as well as the Levitical priesthood.</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4" w:lineRule="auto"/>
        <w:ind w:right="20"/>
        <w:rPr>
          <w:rFonts w:ascii="Times New Roman" w:hAnsi="Times New Roman" w:cs="Times New Roman"/>
          <w:color w:val="000000"/>
          <w:sz w:val="24"/>
          <w:szCs w:val="24"/>
        </w:rPr>
      </w:pPr>
    </w:p>
    <w:p w:rsidR="002759FF" w:rsidRPr="002759FF" w:rsidRDefault="00D974CB" w:rsidP="00B229D5">
      <w:pPr>
        <w:widowControl w:val="0"/>
        <w:autoSpaceDE w:val="0"/>
        <w:autoSpaceDN w:val="0"/>
        <w:adjustRightInd w:val="0"/>
        <w:spacing w:before="1" w:after="0" w:line="249"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In v. 7, special mention is further made of the rejection of the altar, and of the sanctuary as the centre of divine worship. The verbs </w:t>
      </w:r>
      <w:r w:rsidR="00B229D5">
        <w:rPr>
          <w:rFonts w:ascii="SBL Hebrew" w:hAnsi="SBL Hebrew" w:cs="SBL Hebrew" w:hint="cs"/>
          <w:color w:val="007F7F"/>
          <w:sz w:val="24"/>
          <w:szCs w:val="28"/>
          <w:rtl/>
        </w:rPr>
        <w:t>זנַח</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and </w:t>
      </w:r>
      <w:r w:rsidR="00B229D5">
        <w:rPr>
          <w:rFonts w:ascii="SBL Hebrew" w:hAnsi="SBL Hebrew" w:cs="SBL Hebrew" w:hint="cs"/>
          <w:color w:val="007F7F"/>
          <w:sz w:val="24"/>
          <w:szCs w:val="28"/>
          <w:rtl/>
        </w:rPr>
        <w:t>נאר</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 used in Psa. 89:39, 40, in connection with the rejection of the Davidic monarchy. “The sanctuary,” mentioned in connection with “the altar,” does not mean the temple in general, but its inner sanctuary, — the holy place and the most holy place, as the places of worship corresponding to the altar of the fore-court. The temple- building is designated by “the walls of her palaces.” For, that by</w:t>
      </w:r>
      <w:r w:rsidR="00B229D5">
        <w:rPr>
          <w:rFonts w:ascii="SBL Hebrew" w:hAnsi="SBL Hebrew" w:cs="SBL Hebrew" w:hint="cs"/>
          <w:color w:val="007F7F"/>
          <w:sz w:val="24"/>
          <w:szCs w:val="28"/>
          <w:rtl/>
        </w:rPr>
        <w:t>אַרְמְנוֶֹתיה</w:t>
      </w:r>
      <w:proofErr w:type="gramStart"/>
      <w:r w:rsidR="00B229D5">
        <w:rPr>
          <w:rFonts w:ascii="SBL Hebrew" w:hAnsi="SBL Hebrew" w:cs="SBL Hebrew" w:hint="cs"/>
          <w:color w:val="007F7F"/>
          <w:sz w:val="24"/>
          <w:szCs w:val="28"/>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we</w:t>
      </w:r>
      <w:proofErr w:type="gramEnd"/>
      <w:r w:rsidRPr="002759FF">
        <w:rPr>
          <w:rFonts w:ascii="Times New Roman" w:hAnsi="Times New Roman" w:cs="Times New Roman"/>
          <w:color w:val="000000"/>
          <w:sz w:val="24"/>
          <w:szCs w:val="24"/>
        </w:rPr>
        <w:t xml:space="preserve"> are to understand, not the palaces of the city of David, the royal palaces, but the towering pile of the temple, is unmistakeably evident from the fact that, both before and after, it is the temple that is spoken of, — not its fortifications,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castles specially built for its defence (Thenius); because</w:t>
      </w:r>
      <w:r w:rsidR="00B229D5">
        <w:rPr>
          <w:rFonts w:ascii="SBL Hebrew" w:hAnsi="SBL Hebrew" w:cs="SBL Hebrew" w:hint="cs"/>
          <w:color w:val="007F7F"/>
          <w:sz w:val="24"/>
          <w:szCs w:val="28"/>
          <w:rtl/>
        </w:rPr>
        <w:t>אַרְמוֹן</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a fortified building, but (as derived from </w:t>
      </w:r>
      <w:r w:rsidR="00B229D5">
        <w:rPr>
          <w:rFonts w:ascii="SBL Hebrew" w:hAnsi="SBL Hebrew" w:cs="SBL Hebrew" w:hint="cs"/>
          <w:color w:val="007F7F"/>
          <w:sz w:val="24"/>
          <w:szCs w:val="28"/>
          <w:rtl/>
        </w:rPr>
        <w:t>אָרַם</w:t>
      </w:r>
      <w:r w:rsidRPr="002759FF">
        <w:rPr>
          <w:rFonts w:ascii="Times New Roman" w:hAnsi="Times New Roman" w:cs="Times New Roman"/>
          <w:color w:val="000000"/>
          <w:sz w:val="24"/>
          <w:szCs w:val="24"/>
        </w:rPr>
        <w:t>, to be high) merely a lofty pile. Such were the buildings of the temple in consequence of their lofty situation on Moriah. In the house of Jahveh, the enemy raises a loud cry (</w:t>
      </w:r>
      <w:r w:rsidR="00B229D5">
        <w:rPr>
          <w:rFonts w:ascii="SBL Hebrew" w:hAnsi="SBL Hebrew" w:cs="SBL Hebrew" w:hint="cs"/>
          <w:color w:val="007F7F"/>
          <w:sz w:val="24"/>
          <w:szCs w:val="28"/>
          <w:rtl/>
        </w:rPr>
        <w:t>נתַן קוֹל</w:t>
      </w:r>
      <w:r w:rsidRPr="002759FF">
        <w:rPr>
          <w:rFonts w:ascii="Times New Roman" w:hAnsi="Times New Roman" w:cs="Times New Roman"/>
          <w:color w:val="000000"/>
          <w:sz w:val="24"/>
          <w:szCs w:val="24"/>
        </w:rPr>
        <w:t>,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 22:20), as on a feast-day. The cry is therefore not a war-cry (Pareau, Rosenmüller), but one of jubilee and triumph, as if they had come into the temple to a festival: in Psa. 74:4, the word used is</w:t>
      </w:r>
      <w:r w:rsidR="00B229D5">
        <w:rPr>
          <w:rFonts w:ascii="SBL Hebrew" w:hAnsi="SBL Hebrew" w:cs="SBL Hebrew" w:hint="cs"/>
          <w:color w:val="007F7F"/>
          <w:sz w:val="24"/>
          <w:szCs w:val="28"/>
          <w:rtl/>
        </w:rPr>
        <w:t>שׁאַ</w:t>
      </w:r>
      <w:proofErr w:type="gramStart"/>
      <w:r w:rsidR="00B229D5">
        <w:rPr>
          <w:rFonts w:ascii="SBL Hebrew" w:hAnsi="SBL Hebrew" w:cs="SBL Hebrew" w:hint="cs"/>
          <w:color w:val="007F7F"/>
          <w:sz w:val="24"/>
          <w:szCs w:val="28"/>
          <w:rtl/>
        </w:rPr>
        <w:t>ג</w:t>
      </w:r>
      <w:r w:rsidR="00B229D5" w:rsidRPr="00DF4DF0">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roar [as a lion].</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1" w:after="0" w:line="249"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2:8]]</w:t>
      </w:r>
    </w:p>
    <w:p w:rsidR="00845963" w:rsidRDefault="00D974CB" w:rsidP="002108BE">
      <w:pPr>
        <w:pStyle w:val="Heading7"/>
      </w:pPr>
      <w:proofErr w:type="gramStart"/>
      <w:r w:rsidRPr="002759FF">
        <w:t>Lam. 2:8, 9.</w:t>
      </w:r>
      <w:proofErr w:type="gramEnd"/>
      <w:r w:rsidRPr="002759FF">
        <w:t xml:space="preserve">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B229D5">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lament over the destruction of the kingdom concludes, in vv. 8, 9, by mentioning that the walls of Jerusalem are destroyed; with this the Chaldeans ended the work of demolition. The expression</w:t>
      </w:r>
      <w:r w:rsidR="00B229D5">
        <w:rPr>
          <w:rFonts w:ascii="SBL Hebrew" w:hAnsi="SBL Hebrew" w:cs="SBL Hebrew" w:hint="cs"/>
          <w:color w:val="007F7F"/>
          <w:sz w:val="24"/>
          <w:szCs w:val="28"/>
          <w:rtl/>
        </w:rPr>
        <w:t xml:space="preserve">חָשַׁב </w:t>
      </w:r>
      <w:proofErr w:type="gramStart"/>
      <w:r w:rsidR="00B229D5">
        <w:rPr>
          <w:rFonts w:ascii="SBL Hebrew" w:hAnsi="SBL Hebrew" w:cs="SBL Hebrew" w:hint="cs"/>
          <w:color w:val="007F7F"/>
          <w:sz w:val="24"/>
          <w:szCs w:val="28"/>
          <w:rtl/>
        </w:rPr>
        <w:t>יהוה</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represents</w:t>
      </w:r>
      <w:proofErr w:type="gramEnd"/>
      <w:r w:rsidRPr="002759FF">
        <w:rPr>
          <w:rFonts w:ascii="Times New Roman" w:hAnsi="Times New Roman" w:cs="Times New Roman"/>
          <w:color w:val="000000"/>
          <w:sz w:val="24"/>
          <w:szCs w:val="24"/>
        </w:rPr>
        <w:t xml:space="preserve"> this as the execution of a divine decree, — a turn which forms an appropriate introduction to the close of the work of destruction. “Raschi makes the following remark concerning this: </w:t>
      </w:r>
      <w:r w:rsidRPr="002759FF">
        <w:rPr>
          <w:rFonts w:ascii="Times New Roman" w:hAnsi="Times New Roman" w:cs="Times New Roman"/>
          <w:i/>
          <w:iCs/>
          <w:color w:val="000000"/>
          <w:sz w:val="24"/>
          <w:szCs w:val="24"/>
        </w:rPr>
        <w:t>a longo inde tempore</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in animum induxerat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hanc urbem vastare secundum illud quod Jer. </w:t>
      </w:r>
      <w:r w:rsidRPr="002759FF">
        <w:rPr>
          <w:rFonts w:ascii="Times New Roman" w:hAnsi="Times New Roman" w:cs="Times New Roman"/>
          <w:color w:val="000000"/>
          <w:sz w:val="24"/>
          <w:szCs w:val="24"/>
        </w:rPr>
        <w:t xml:space="preserve">32:31 </w:t>
      </w:r>
      <w:r w:rsidRPr="002759FF">
        <w:rPr>
          <w:rFonts w:ascii="Times New Roman" w:hAnsi="Times New Roman" w:cs="Times New Roman"/>
          <w:i/>
          <w:iCs/>
          <w:color w:val="000000"/>
          <w:sz w:val="24"/>
          <w:szCs w:val="24"/>
        </w:rPr>
        <w:t xml:space="preserve">dixit. </w:t>
      </w:r>
      <w:r w:rsidRPr="002759FF">
        <w:rPr>
          <w:rFonts w:ascii="Times New Roman" w:hAnsi="Times New Roman" w:cs="Times New Roman"/>
          <w:color w:val="000000"/>
          <w:sz w:val="24"/>
          <w:szCs w:val="24"/>
        </w:rPr>
        <w:t>This intention 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has now carried out. The words, “He stretched out the measuring-line,” are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more exactly determined by what follows, “He withdrew not His hand from destroying;” this shows the extent to which the destruction was carried out. The measuring-line was drawn out for the purpose of determining the situation and direction of buildings (Job. 38:5; Zec. 1:15); but Jahveh applies it also for the purpose of pulling down buildings (2Ki. 21:13; Isa. 34:11;</w:t>
      </w:r>
      <w:r w:rsidR="00D84C47">
        <w:rPr>
          <w:rFonts w:ascii="Times New Roman" w:hAnsi="Times New Roman" w:cs="Times New Roman"/>
          <w:color w:val="000000"/>
          <w:sz w:val="24"/>
          <w:szCs w:val="24"/>
        </w:rPr>
        <w:t xml:space="preserve"> Am.</w:t>
      </w:r>
      <w:r w:rsidRPr="002759FF">
        <w:rPr>
          <w:rFonts w:ascii="Times New Roman" w:hAnsi="Times New Roman" w:cs="Times New Roman"/>
          <w:color w:val="000000"/>
          <w:sz w:val="24"/>
          <w:szCs w:val="24"/>
        </w:rPr>
        <w:t xml:space="preserve"> 7:7), in order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indicate that He carried out the destruction with the same precision as that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builder in finishing his work. The rampart and the wall sorrow over this. </w:t>
      </w:r>
      <w:r w:rsidR="00B229D5">
        <w:rPr>
          <w:rFonts w:ascii="SBL Hebrew" w:hAnsi="SBL Hebrew" w:cs="SBL Hebrew" w:hint="cs"/>
          <w:color w:val="007F7F"/>
          <w:sz w:val="24"/>
          <w:szCs w:val="28"/>
          <w:rtl/>
        </w:rPr>
        <w:t>חל</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(from </w:t>
      </w:r>
      <w:r w:rsidR="00B229D5">
        <w:rPr>
          <w:rFonts w:ascii="SBL Hebrew" w:hAnsi="SBL Hebrew" w:cs="SBL Hebrew" w:hint="cs"/>
          <w:color w:val="007F7F"/>
          <w:sz w:val="24"/>
          <w:szCs w:val="28"/>
          <w:rtl/>
        </w:rPr>
        <w:t>חוּל</w:t>
      </w:r>
      <w:r w:rsidRPr="002759FF">
        <w:rPr>
          <w:rFonts w:ascii="Times New Roman" w:hAnsi="Times New Roman" w:cs="Times New Roman"/>
          <w:color w:val="000000"/>
          <w:sz w:val="24"/>
          <w:szCs w:val="24"/>
        </w:rPr>
        <w:t>) is the rampart, i.e., the low wall with the ditch, surrounding the fortress outside the city wall; cf. 2Sa. 20:15, Isa. 26:1. The gates of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daughter of Zion (i.e., of Jerusalem) are sunk into the earth, i.e., have been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completely buried under rubbish by the demolition, as if they had sunk into the ground. The subject to</w:t>
      </w:r>
      <w:r w:rsidR="00B229D5">
        <w:rPr>
          <w:rFonts w:ascii="SBL Hebrew" w:hAnsi="SBL Hebrew" w:cs="SBL Hebrew" w:hint="cs"/>
          <w:color w:val="007F7F"/>
          <w:sz w:val="24"/>
          <w:szCs w:val="28"/>
          <w:rtl/>
        </w:rPr>
        <w:t>אִבַּד ושִׁבַּ</w:t>
      </w:r>
      <w:proofErr w:type="gramStart"/>
      <w:r w:rsidR="00B229D5">
        <w:rPr>
          <w:rFonts w:ascii="SBL Hebrew" w:hAnsi="SBL Hebrew" w:cs="SBL Hebrew" w:hint="cs"/>
          <w:color w:val="007F7F"/>
          <w:sz w:val="24"/>
          <w:szCs w:val="28"/>
          <w:rtl/>
        </w:rPr>
        <w:t>ר</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Jahveh. The bars of the daughter of Zion are those with which the city gates were closed, for the protection of the inhabitants. With the destruction of Jerusalem the kingdom of God is destroyed. King and princes are among the heathen, — carried away into exile. It must, indeed, be allowed that</w:t>
      </w:r>
      <w:r w:rsidR="00B229D5">
        <w:rPr>
          <w:rFonts w:ascii="SBL Hebrew" w:hAnsi="SBL Hebrew" w:cs="SBL Hebrew" w:hint="cs"/>
          <w:color w:val="007F7F"/>
          <w:sz w:val="24"/>
          <w:szCs w:val="28"/>
          <w:rtl/>
        </w:rPr>
        <w:t>אין תּוָֹ</w:t>
      </w:r>
      <w:proofErr w:type="gramStart"/>
      <w:r w:rsidR="00B229D5">
        <w:rPr>
          <w:rFonts w:ascii="SBL Hebrew" w:hAnsi="SBL Hebrew" w:cs="SBL Hebrew" w:hint="cs"/>
          <w:color w:val="007F7F"/>
          <w:sz w:val="24"/>
          <w:szCs w:val="28"/>
          <w:rtl/>
        </w:rPr>
        <w:t xml:space="preserve">רה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connected by the accents with what precedes; and Gerlach defends the construction, “they are among the heathen without law,” — not only agreeing with Kalkschmidt in taking </w:t>
      </w:r>
      <w:r w:rsidR="00B229D5">
        <w:rPr>
          <w:rFonts w:ascii="SBL Hebrew" w:hAnsi="SBL Hebrew" w:cs="SBL Hebrew" w:hint="cs"/>
          <w:color w:val="007F7F"/>
          <w:sz w:val="24"/>
          <w:szCs w:val="28"/>
          <w:rtl/>
        </w:rPr>
        <w:t xml:space="preserve">אין תּוָֹרה </w:t>
      </w:r>
      <w:r w:rsidR="00B229D5"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a designation of the</w:t>
      </w:r>
      <w:r w:rsidR="00B229D5">
        <w:rPr>
          <w:rFonts w:ascii="SBL Hebrew" w:hAnsi="SBL Hebrew" w:cs="SBL Hebrew" w:hint="cs"/>
          <w:color w:val="007F7F"/>
          <w:sz w:val="24"/>
          <w:szCs w:val="28"/>
          <w:rtl/>
        </w:rPr>
        <w:t xml:space="preserve">גּוֹים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as </w:t>
      </w:r>
      <w:r w:rsidRPr="002759FF">
        <w:rPr>
          <w:rFonts w:ascii="Times New Roman" w:hAnsi="Times New Roman" w:cs="Times New Roman"/>
          <w:i/>
          <w:iCs/>
          <w:color w:val="000000"/>
          <w:sz w:val="24"/>
          <w:szCs w:val="24"/>
        </w:rPr>
        <w:t>ethnici</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ad gentes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quibus divina nulla erat revelatio</w:t>
      </w:r>
      <w:r w:rsidRPr="002759FF">
        <w:rPr>
          <w:rFonts w:ascii="Times New Roman" w:hAnsi="Times New Roman" w:cs="Times New Roman"/>
          <w:color w:val="000000"/>
          <w:sz w:val="24"/>
          <w:szCs w:val="24"/>
        </w:rPr>
        <w:t>,  — but also with Luther, who translates: “her king and her princes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are among the heathen, because they </w:t>
      </w:r>
      <w:r w:rsidRPr="002759FF">
        <w:rPr>
          <w:rFonts w:ascii="Times New Roman" w:hAnsi="Times New Roman" w:cs="Times New Roman"/>
          <w:color w:val="000000"/>
          <w:sz w:val="24"/>
          <w:szCs w:val="24"/>
        </w:rPr>
        <w:lastRenderedPageBreak/>
        <w:t>cannot administer the law,” or generally, have it not. But, on the other hand, the accents merely indicate the stichometrical arrangement, not the relation of the words according to their sense; and the remark, “that v. 9</w:t>
      </w:r>
      <w:r w:rsidRPr="002759FF">
        <w:rPr>
          <w:rFonts w:ascii="Times New Roman" w:hAnsi="Times New Roman" w:cs="Times New Roman"/>
          <w:i/>
          <w:iCs/>
          <w:color w:val="000000"/>
          <w:sz w:val="24"/>
          <w:szCs w:val="24"/>
        </w:rPr>
        <w:t xml:space="preserve">bc </w:t>
      </w:r>
      <w:r w:rsidRPr="002759FF">
        <w:rPr>
          <w:rFonts w:ascii="Times New Roman" w:hAnsi="Times New Roman" w:cs="Times New Roman"/>
          <w:color w:val="000000"/>
          <w:sz w:val="24"/>
          <w:szCs w:val="24"/>
        </w:rPr>
        <w:t>sets forth the fate of the persons who stood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the city in the relation of helpers and counsellors or comforters (her king, her prophets), of whose help (counsel, or comfort) the city was deprived, as well as of the external means of defending her” (first member), proves nothing at all,</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 the simple reason that the priests also belonged to the number of the helpers, counsellors, and comforters of the city; hence, if this were the meaning, and the two halves of the verse were meant to stand in this relation, then the priests would certainly have been mentioned also. The second half of the verse is not connected with the first in the manner supposed by Gerlach; but, from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whole preceding description of the way in which the divine wrath has been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manifested against Jerusalem, it draws this conclusion: “Judah has lost its king and its princes, who have been carried away among the heathen: it has also lost the law and prophecy.” “Law” and “vision” are mentioned as both media of divine revelation. </w:t>
      </w:r>
      <w:proofErr w:type="gramStart"/>
      <w:r w:rsidRPr="002759FF">
        <w:rPr>
          <w:rFonts w:ascii="Times New Roman" w:hAnsi="Times New Roman" w:cs="Times New Roman"/>
          <w:color w:val="000000"/>
          <w:sz w:val="24"/>
          <w:szCs w:val="24"/>
        </w:rPr>
        <w:t>the</w:t>
      </w:r>
      <w:proofErr w:type="gramEnd"/>
      <w:r w:rsidRPr="002759FF">
        <w:rPr>
          <w:rFonts w:ascii="Times New Roman" w:hAnsi="Times New Roman" w:cs="Times New Roman"/>
          <w:color w:val="000000"/>
          <w:sz w:val="24"/>
          <w:szCs w:val="24"/>
        </w:rPr>
        <w:t xml:space="preserve"> law is the summary of the rule of life given by God to His people: this exists no more for Judah, because, with the destruction of Jerusalem and of the temple, the divinely appointed constitution of Israel was abolished and destroyed. Prophecy was the constant witness to the presence of God among His people; by this means the Lord sought to conduct Israel to the object of their election and calling, and to fit them for becoming a holy nation and a kingdom of priests. The perf.</w:t>
      </w:r>
      <w:r w:rsidR="00B229D5">
        <w:rPr>
          <w:rFonts w:ascii="SBL Hebrew" w:hAnsi="SBL Hebrew" w:cs="SBL Hebrew" w:hint="cs"/>
          <w:color w:val="007F7F"/>
          <w:sz w:val="24"/>
          <w:szCs w:val="28"/>
          <w:rtl/>
        </w:rPr>
        <w:t>מָצְאו</w:t>
      </w:r>
      <w:proofErr w:type="gramStart"/>
      <w:r w:rsidR="00B229D5">
        <w:rPr>
          <w:rFonts w:ascii="SBL Hebrew" w:hAnsi="SBL Hebrew" w:cs="SBL Hebrew" w:hint="cs"/>
          <w:color w:val="007F7F"/>
          <w:sz w:val="24"/>
          <w:szCs w:val="28"/>
          <w:rtl/>
        </w:rPr>
        <w:t>ּ</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a preterite, but the expression of an accomplished fact. The prophets of the daughter of Zion no longer obtain any vision or revelation from Jahveh: the revelation of God by prophets has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ceased for Zion. The words imply that there are still prophets, and merely affirm</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that they do not receive any revelation from God. This is not opposed to the fact that Jeremiah, some months after the destruction of Jerusalem, again received a revelation; cf. Jer. 42:4 with v. 7. The meaning of the complaint is simply that Jahveh no longer owns His people, no longer gives them a token of His gracious presence, just as it is said in Psa. 74:9, “There is no more any prophet.” But it is not thereby declared that prophecy has altogether and for ever been silenced, but merely that, when Jerusalem was destroyed, Israel received no prophetic communication, — that God the Lord did not then send them a message to comfort and sustain them. The revelation which Jeremiah (Jer. 42:7) received regarding the determination of the people who sought to flee to Egypt, has no connection with this at all, for it does not contain a word as to the future destiny of Jerusalem. Hence it cannot be inferred, with Thenius,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from the words now before us, that the present poem was composed before that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revelation given in Jer. 42:7ff.; nor yet, with Nägelsbach, that the writer had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here before his mind the condition of the great mass of the people who had been carried away into exile. Neither, indeed, were the people in exile without prophetic communications; for, even so early as six years before the overthrow of Jerusalem, God had raised up to the exiles a prophet in the person of Ezekiel.</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rPr>
          <w:rFonts w:ascii="Times New Roman" w:hAnsi="Times New Roman" w:cs="Times New Roman"/>
          <w:i/>
          <w:iCs/>
          <w:color w:val="00007F"/>
          <w:sz w:val="28"/>
          <w:szCs w:val="28"/>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2:10]]</w:t>
      </w:r>
    </w:p>
    <w:p w:rsidR="00845963" w:rsidRDefault="00D974CB" w:rsidP="002108BE">
      <w:pPr>
        <w:pStyle w:val="Heading7"/>
      </w:pPr>
      <w:r w:rsidRPr="002759FF">
        <w:t>Lam. 2:</w:t>
      </w:r>
      <w:r w:rsidRPr="002108BE">
        <w:t>10</w:t>
      </w:r>
      <w:r w:rsidRPr="002759FF">
        <w:t xml:space="preserve">.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The whole of the people have sunk into deep sorrow over this misfortune. The elders, as the counsellors of the city, sit on the ground in silence, from deep sorrow; cf. Job. </w:t>
      </w:r>
      <w:proofErr w:type="gramStart"/>
      <w:r w:rsidRPr="002759FF">
        <w:rPr>
          <w:rFonts w:ascii="Times New Roman" w:hAnsi="Times New Roman" w:cs="Times New Roman"/>
          <w:color w:val="000000"/>
          <w:sz w:val="24"/>
          <w:szCs w:val="24"/>
        </w:rPr>
        <w:t>2:8, 13, and regarding the tokens of sorrow, Job.</w:t>
      </w:r>
      <w:proofErr w:type="gramEnd"/>
      <w:r w:rsidRPr="002759FF">
        <w:rPr>
          <w:rFonts w:ascii="Times New Roman" w:hAnsi="Times New Roman" w:cs="Times New Roman"/>
          <w:color w:val="000000"/>
          <w:sz w:val="24"/>
          <w:szCs w:val="24"/>
        </w:rPr>
        <w:t xml:space="preserve"> 2:12, Jer. 4:8; 6:26, etc. the virgins of Jerusalem have renounced their gaiety and bowed their head, sorrowing, to the ground; cf. 1:4.</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2:11]]</w:t>
      </w:r>
    </w:p>
    <w:p w:rsidR="00845963" w:rsidRDefault="00D974CB" w:rsidP="002108BE">
      <w:pPr>
        <w:pStyle w:val="Heading6"/>
      </w:pPr>
      <w:r w:rsidRPr="002759FF">
        <w:t xml:space="preserve">Lam. 2:11-16.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B229D5" w:rsidRDefault="00D974CB" w:rsidP="00B229D5">
      <w:pPr>
        <w:widowControl w:val="0"/>
        <w:autoSpaceDE w:val="0"/>
        <w:autoSpaceDN w:val="0"/>
        <w:adjustRightInd w:val="0"/>
        <w:spacing w:after="0" w:line="330" w:lineRule="exact"/>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The impotence of human comfort, and the mockery of enemies.</w:t>
      </w:r>
      <w:proofErr w:type="gramEnd"/>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V. 11f.</w:t>
      </w:r>
      <w:proofErr w:type="gramEnd"/>
      <w:r w:rsidRPr="002759FF">
        <w:rPr>
          <w:rFonts w:ascii="Times New Roman" w:hAnsi="Times New Roman" w:cs="Times New Roman"/>
          <w:color w:val="000000"/>
          <w:sz w:val="24"/>
          <w:szCs w:val="24"/>
        </w:rPr>
        <w:t xml:space="preserve"> The misery that has befallen the people is so fearful, </w:t>
      </w:r>
      <w:r w:rsidRPr="00B229D5">
        <w:rPr>
          <w:rFonts w:ascii="Times New Roman" w:hAnsi="Times New Roman" w:cs="Times New Roman"/>
          <w:color w:val="000000"/>
          <w:sz w:val="24"/>
          <w:szCs w:val="24"/>
        </w:rPr>
        <w:t>that sorrow over it wears out one’s life. “Mine eyes pine away because of tears,” is the complaint of the prophet, not merely for himself personally, but in the name of all the godly ones. “Mine eyes pine” is the expression used in Psa. 69:4. On</w:t>
      </w:r>
      <w:r w:rsidR="00B229D5" w:rsidRPr="00B229D5">
        <w:rPr>
          <w:rFonts w:ascii="SBL Hebrew" w:hAnsi="SBL Hebrew" w:cs="SBL Hebrew" w:hint="cs"/>
          <w:color w:val="007F7F"/>
          <w:sz w:val="24"/>
          <w:szCs w:val="28"/>
          <w:rtl/>
        </w:rPr>
        <w:t>חָמַרִמָרוּ מאַ</w:t>
      </w:r>
      <w:proofErr w:type="gramStart"/>
      <w:r w:rsidR="00B229D5" w:rsidRPr="00B229D5">
        <w:rPr>
          <w:rFonts w:ascii="SBL Hebrew" w:hAnsi="SBL Hebrew" w:cs="SBL Hebrew" w:hint="cs"/>
          <w:color w:val="007F7F"/>
          <w:sz w:val="24"/>
          <w:szCs w:val="28"/>
          <w:rtl/>
        </w:rPr>
        <w:t>י</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cf. 1:20. The expression, “my liver is poured out on the earth,”</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occurs nowhere else, and is variously explained. That the liver is </w:t>
      </w:r>
      <w:proofErr w:type="gramStart"/>
      <w:r w:rsidRPr="00B229D5">
        <w:rPr>
          <w:rFonts w:ascii="Times New Roman" w:hAnsi="Times New Roman" w:cs="Times New Roman"/>
          <w:i/>
          <w:iCs/>
          <w:color w:val="000000"/>
          <w:sz w:val="24"/>
          <w:szCs w:val="24"/>
        </w:rPr>
        <w:t>fons</w:t>
      </w:r>
      <w:proofErr w:type="gramEnd"/>
      <w:r w:rsidRPr="00B229D5">
        <w:rPr>
          <w:rFonts w:ascii="Times New Roman" w:hAnsi="Times New Roman" w:cs="Times New Roman"/>
          <w:i/>
          <w:iCs/>
          <w:color w:val="000000"/>
          <w:sz w:val="24"/>
          <w:szCs w:val="24"/>
        </w:rPr>
        <w:t xml:space="preserve"> sanguinis</w:t>
      </w:r>
      <w:r w:rsidRPr="00B229D5">
        <w:rPr>
          <w:rFonts w:ascii="Times New Roman" w:hAnsi="Times New Roman" w:cs="Times New Roman"/>
          <w:color w:val="000000"/>
          <w:sz w:val="24"/>
          <w:szCs w:val="24"/>
        </w:rPr>
        <w:t>,</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and thus the seat of the animal life (Rosenmüller, Thenius), cannot be made out from Pro. 7:23. </w:t>
      </w:r>
      <w:proofErr w:type="gramStart"/>
      <w:r w:rsidRPr="00B229D5">
        <w:rPr>
          <w:rFonts w:ascii="Times New Roman" w:hAnsi="Times New Roman" w:cs="Times New Roman"/>
          <w:color w:val="000000"/>
          <w:sz w:val="24"/>
          <w:szCs w:val="24"/>
        </w:rPr>
        <w:t>This</w:t>
      </w:r>
      <w:proofErr w:type="gramEnd"/>
      <w:r w:rsidRPr="00B229D5">
        <w:rPr>
          <w:rFonts w:ascii="Times New Roman" w:hAnsi="Times New Roman" w:cs="Times New Roman"/>
          <w:color w:val="000000"/>
          <w:sz w:val="24"/>
          <w:szCs w:val="24"/>
        </w:rPr>
        <w:t xml:space="preserve"> passage rather forms a proof that among the Hebrews, according to a view widely prevalent in ancient times, the liver was considered the seat of sensual desire and lust (cf. Delitzsch’s </w:t>
      </w:r>
      <w:r w:rsidRPr="00B229D5">
        <w:rPr>
          <w:rFonts w:ascii="Times New Roman" w:hAnsi="Times New Roman" w:cs="Times New Roman"/>
          <w:i/>
          <w:iCs/>
          <w:color w:val="000000"/>
          <w:sz w:val="24"/>
          <w:szCs w:val="24"/>
        </w:rPr>
        <w:t>Bib. Psychology</w:t>
      </w:r>
      <w:r w:rsidRPr="00B229D5">
        <w:rPr>
          <w:rFonts w:ascii="Times New Roman" w:hAnsi="Times New Roman" w:cs="Times New Roman"/>
          <w:color w:val="000000"/>
          <w:sz w:val="24"/>
          <w:szCs w:val="24"/>
        </w:rPr>
        <w:t>, Clark’s translation, p. 316). But this view is insufficient as an explanation of the passage now before us. Besides, there are no proofs to show that “liver” is used for “heart,” or even for “gall,” although Job. 16:13 is unwarrantably adduced in support of this position. A closely related expression, certainly, is found in</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Job. </w:t>
      </w:r>
      <w:r w:rsidRPr="00B229D5">
        <w:rPr>
          <w:rFonts w:ascii="Times New Roman" w:hAnsi="Times New Roman" w:cs="Times New Roman"/>
          <w:color w:val="000000"/>
          <w:sz w:val="24"/>
          <w:szCs w:val="24"/>
        </w:rPr>
        <w:lastRenderedPageBreak/>
        <w:t>30:16, Psa. 42:5, where the soul is said to be poured out; but the liver is</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different from</w:t>
      </w:r>
      <w:r w:rsidR="00B229D5" w:rsidRPr="00B229D5">
        <w:rPr>
          <w:rFonts w:ascii="SBL Hebrew" w:hAnsi="SBL Hebrew" w:cs="SBL Hebrew" w:hint="cs"/>
          <w:color w:val="007F7F"/>
          <w:sz w:val="24"/>
          <w:szCs w:val="28"/>
          <w:rtl/>
        </w:rPr>
        <w:t>נפֵש</w:t>
      </w:r>
      <w:proofErr w:type="gramStart"/>
      <w:r w:rsidR="00B229D5" w:rsidRPr="00B229D5">
        <w:rPr>
          <w:rFonts w:ascii="SBL Hebrew" w:hAnsi="SBL Hebrew" w:cs="SBL Hebrew" w:hint="cs"/>
          <w:color w:val="007F7F"/>
          <w:sz w:val="24"/>
          <w:szCs w:val="28"/>
          <w:rtl/>
        </w:rPr>
        <w:t>ׁ</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the principle of the corporeal life. If the liver was called</w:t>
      </w:r>
      <w:r w:rsidR="00B229D5" w:rsidRPr="00B229D5">
        <w:rPr>
          <w:rFonts w:ascii="Times New Roman" w:hAnsi="Times New Roman" w:cs="Times New Roman" w:hint="cs"/>
          <w:color w:val="000000"/>
          <w:sz w:val="24"/>
          <w:szCs w:val="24"/>
          <w:rtl/>
        </w:rPr>
        <w:t xml:space="preserve"> </w:t>
      </w:r>
      <w:r w:rsidR="00B229D5" w:rsidRPr="00B229D5">
        <w:rPr>
          <w:rFonts w:ascii="SBL Hebrew" w:hAnsi="SBL Hebrew" w:cs="SBL Hebrew" w:hint="cs"/>
          <w:color w:val="007F7F"/>
          <w:sz w:val="24"/>
          <w:szCs w:val="28"/>
          <w:rtl/>
        </w:rPr>
        <w:t>כָּ</w:t>
      </w:r>
      <w:proofErr w:type="gramStart"/>
      <w:r w:rsidR="00B229D5" w:rsidRPr="00B229D5">
        <w:rPr>
          <w:rFonts w:ascii="SBL Hebrew" w:hAnsi="SBL Hebrew" w:cs="SBL Hebrew" w:hint="cs"/>
          <w:color w:val="007F7F"/>
          <w:sz w:val="24"/>
          <w:szCs w:val="28"/>
          <w:rtl/>
        </w:rPr>
        <w:t>בד</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because</w:t>
      </w:r>
      <w:proofErr w:type="gramEnd"/>
      <w:r w:rsidRPr="00B229D5">
        <w:rPr>
          <w:rFonts w:ascii="Times New Roman" w:hAnsi="Times New Roman" w:cs="Times New Roman"/>
          <w:color w:val="000000"/>
          <w:sz w:val="24"/>
          <w:szCs w:val="24"/>
        </w:rPr>
        <w:t xml:space="preserve">, according to Galen, </w:t>
      </w:r>
      <w:r w:rsidRPr="00B229D5">
        <w:rPr>
          <w:rFonts w:ascii="Times New Roman" w:hAnsi="Times New Roman" w:cs="Times New Roman"/>
          <w:i/>
          <w:iCs/>
          <w:color w:val="000000"/>
          <w:sz w:val="24"/>
          <w:szCs w:val="24"/>
        </w:rPr>
        <w:t>de usu partium</w:t>
      </w:r>
      <w:r w:rsidRPr="00B229D5">
        <w:rPr>
          <w:rFonts w:ascii="Times New Roman" w:hAnsi="Times New Roman" w:cs="Times New Roman"/>
          <w:color w:val="000000"/>
          <w:sz w:val="24"/>
          <w:szCs w:val="24"/>
        </w:rPr>
        <w:t xml:space="preserve">, vi. </w:t>
      </w:r>
      <w:proofErr w:type="gramStart"/>
      <w:r w:rsidRPr="00B229D5">
        <w:rPr>
          <w:rFonts w:ascii="Times New Roman" w:hAnsi="Times New Roman" w:cs="Times New Roman"/>
          <w:color w:val="000000"/>
          <w:sz w:val="24"/>
          <w:szCs w:val="24"/>
        </w:rPr>
        <w:t>17 (in Gesen.</w:t>
      </w:r>
      <w:proofErr w:type="gramEnd"/>
      <w:r w:rsidRPr="00B229D5">
        <w:rPr>
          <w:rFonts w:ascii="Times New Roman" w:hAnsi="Times New Roman" w:cs="Times New Roman"/>
          <w:color w:val="000000"/>
          <w:sz w:val="24"/>
          <w:szCs w:val="24"/>
        </w:rPr>
        <w:t xml:space="preserve"> </w:t>
      </w:r>
      <w:proofErr w:type="gramStart"/>
      <w:r w:rsidRPr="00B229D5">
        <w:rPr>
          <w:rFonts w:ascii="Times New Roman" w:hAnsi="Times New Roman" w:cs="Times New Roman"/>
          <w:i/>
          <w:iCs/>
          <w:color w:val="000000"/>
          <w:sz w:val="24"/>
          <w:szCs w:val="24"/>
        </w:rPr>
        <w:t>Thes.</w:t>
      </w:r>
      <w:proofErr w:type="gramEnd"/>
      <w:r w:rsidRPr="00B229D5">
        <w:rPr>
          <w:rFonts w:ascii="Times New Roman" w:hAnsi="Times New Roman" w:cs="Times New Roman"/>
          <w:i/>
          <w:iCs/>
          <w:color w:val="000000"/>
          <w:sz w:val="24"/>
          <w:szCs w:val="24"/>
        </w:rPr>
        <w:t xml:space="preserve"> </w:t>
      </w:r>
      <w:r w:rsidRPr="00B229D5">
        <w:rPr>
          <w:rFonts w:ascii="Times New Roman" w:hAnsi="Times New Roman" w:cs="Times New Roman"/>
          <w:color w:val="000000"/>
          <w:sz w:val="24"/>
          <w:szCs w:val="24"/>
        </w:rPr>
        <w:t>p.</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655), </w:t>
      </w:r>
      <w:r w:rsidRPr="00B229D5">
        <w:rPr>
          <w:rFonts w:ascii="Times New Roman" w:hAnsi="Times New Roman" w:cs="Times New Roman"/>
          <w:i/>
          <w:iCs/>
          <w:color w:val="000000"/>
          <w:sz w:val="24"/>
          <w:szCs w:val="24"/>
        </w:rPr>
        <w:t>omnium viscerum et densissimum et gravissimum est</w:t>
      </w:r>
      <w:r w:rsidRPr="00B229D5">
        <w:rPr>
          <w:rFonts w:ascii="Times New Roman" w:hAnsi="Times New Roman" w:cs="Times New Roman"/>
          <w:color w:val="000000"/>
          <w:sz w:val="24"/>
          <w:szCs w:val="24"/>
        </w:rPr>
        <w:t>, then it may be regarded, instead of</w:t>
      </w:r>
      <w:r w:rsidR="00B229D5" w:rsidRPr="00B229D5">
        <w:rPr>
          <w:rFonts w:ascii="SBL Hebrew" w:hAnsi="SBL Hebrew" w:cs="SBL Hebrew" w:hint="cs"/>
          <w:color w:val="007F7F"/>
          <w:sz w:val="24"/>
          <w:szCs w:val="28"/>
          <w:rtl/>
        </w:rPr>
        <w:t>מאַיִ</w:t>
      </w:r>
      <w:proofErr w:type="gramStart"/>
      <w:r w:rsidR="00B229D5" w:rsidRPr="00B229D5">
        <w:rPr>
          <w:rFonts w:ascii="SBL Hebrew" w:hAnsi="SBL Hebrew" w:cs="SBL Hebrew" w:hint="cs"/>
          <w:color w:val="007F7F"/>
          <w:sz w:val="24"/>
          <w:szCs w:val="28"/>
          <w:rtl/>
        </w:rPr>
        <w:t>ם</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as the chief bodily organ through which not merely lust, but also pain, is felt; and the pouring out of the liver on the earth may thus mean that the inner man is dissolved in pain and sorrow, — perishes, as it were, through pain. For it is evident from the context, and universally admitted, that it is the effect of pain in consuming the bodily organs that is here meant to be expressed.</w:t>
      </w:r>
      <w:r w:rsidR="00B229D5" w:rsidRPr="00B229D5">
        <w:rPr>
          <w:rFonts w:ascii="SBL Hebrew" w:hAnsi="SBL Hebrew" w:cs="SBL Hebrew" w:hint="cs"/>
          <w:color w:val="007F7F"/>
          <w:sz w:val="24"/>
          <w:szCs w:val="28"/>
          <w:rtl/>
        </w:rPr>
        <w:t>שׁבֵר בַּת אַמִּי</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is a genuine Jeremianic expression (cf. Jer. 6:14;</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8:11, 21, etc.), which again occurs in v. 13, 3:47, 48, and 4:10. In what follows,</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some harrowing details are given regarding the destruction of the daughter of Zion.</w:t>
      </w:r>
      <w:r w:rsidR="00B229D5" w:rsidRPr="00B229D5">
        <w:rPr>
          <w:rFonts w:ascii="SBL Hebrew" w:hAnsi="SBL Hebrew" w:cs="SBL Hebrew" w:hint="cs"/>
          <w:color w:val="007F7F"/>
          <w:sz w:val="24"/>
          <w:szCs w:val="28"/>
          <w:rtl/>
        </w:rPr>
        <w:t>בּעַ</w:t>
      </w:r>
      <w:proofErr w:type="gramStart"/>
      <w:r w:rsidR="00B229D5" w:rsidRPr="00B229D5">
        <w:rPr>
          <w:rFonts w:ascii="SBL Hebrew" w:hAnsi="SBL Hebrew" w:cs="SBL Hebrew" w:hint="cs"/>
          <w:color w:val="007F7F"/>
          <w:sz w:val="24"/>
          <w:szCs w:val="28"/>
          <w:rtl/>
        </w:rPr>
        <w:t>טף</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for</w:t>
      </w:r>
      <w:r w:rsidR="00B229D5" w:rsidRPr="00B229D5">
        <w:rPr>
          <w:rFonts w:ascii="SBL Hebrew" w:hAnsi="SBL Hebrew" w:cs="SBL Hebrew" w:hint="cs"/>
          <w:color w:val="007F7F"/>
          <w:sz w:val="24"/>
          <w:szCs w:val="28"/>
          <w:rtl/>
        </w:rPr>
        <w:t>ב</w:t>
      </w:r>
      <w:proofErr w:type="gramEnd"/>
      <w:r w:rsidR="00B229D5" w:rsidRPr="00B229D5">
        <w:rPr>
          <w:rFonts w:ascii="SBL Hebrew" w:hAnsi="SBL Hebrew" w:cs="SBL Hebrew" w:hint="cs"/>
          <w:color w:val="007F7F"/>
          <w:sz w:val="24"/>
          <w:szCs w:val="28"/>
          <w:rtl/>
        </w:rPr>
        <w:t>ּהעָטף</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while (or because) children and sucklings were pining away on the streets of the city. This figure of heartrending misery is further carried out in v. 12, for the purpose of vividly setting forth the terrible distress. Gerlach is wrong in thinking that the writer brings forward such sad scenes as would be likely to present themselves in the period immediately after the destruction of the city. For, the fact that, in v. 10, the eye of the mourner is directed to the present, is far from being a proof that vv. 11</w:t>
      </w:r>
      <w:r w:rsidRPr="00B229D5">
        <w:rPr>
          <w:rFonts w:ascii="Times New Roman" w:hAnsi="Times New Roman" w:cs="Times New Roman"/>
          <w:i/>
          <w:iCs/>
          <w:color w:val="000000"/>
          <w:sz w:val="24"/>
          <w:szCs w:val="24"/>
        </w:rPr>
        <w:t xml:space="preserve">c </w:t>
      </w:r>
      <w:r w:rsidRPr="00B229D5">
        <w:rPr>
          <w:rFonts w:ascii="Times New Roman" w:hAnsi="Times New Roman" w:cs="Times New Roman"/>
          <w:color w:val="000000"/>
          <w:sz w:val="24"/>
          <w:szCs w:val="24"/>
        </w:rPr>
        <w:t>and 12 also treat</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of the present; and the imperfect</w:t>
      </w:r>
      <w:r w:rsidR="00B229D5">
        <w:rPr>
          <w:rFonts w:ascii="SBL Hebrew" w:hAnsi="SBL Hebrew" w:cs="SBL Hebrew" w:hint="cs"/>
          <w:color w:val="007F7F"/>
          <w:sz w:val="24"/>
          <w:szCs w:val="28"/>
          <w:rtl/>
        </w:rPr>
        <w:t>יאמִרו</w:t>
      </w:r>
      <w:proofErr w:type="gramStart"/>
      <w:r w:rsidR="00B229D5">
        <w:rPr>
          <w:rFonts w:ascii="SBL Hebrew" w:hAnsi="SBL Hebrew" w:cs="SBL Hebrew" w:hint="cs"/>
          <w:color w:val="007F7F"/>
          <w:sz w:val="24"/>
          <w:szCs w:val="28"/>
          <w:rtl/>
        </w:rPr>
        <w:t>ּ</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v. 12, is not parallel in time with</w:t>
      </w:r>
      <w:r w:rsidR="00B229D5">
        <w:rPr>
          <w:rFonts w:ascii="SBL Hebrew" w:hAnsi="SBL Hebrew" w:cs="SBL Hebrew" w:hint="cs"/>
          <w:color w:val="007F7F"/>
          <w:sz w:val="24"/>
          <w:szCs w:val="28"/>
          <w:rtl/>
        </w:rPr>
        <w:t>ישִׁבוּ</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v. 12, but designates the repetition of the action in past time. “The children say to their mothers, Where is corn and wine?” i.e., Give us bread and wine, or, Where can we eat and drink? Corn and must (as in Jer. 31:12, etc.) are mentioned as the usual means of nourishment of the Israelites.</w:t>
      </w:r>
      <w:r w:rsidR="00B229D5">
        <w:rPr>
          <w:rFonts w:ascii="SBL Hebrew" w:hAnsi="SBL Hebrew" w:cs="SBL Hebrew" w:hint="cs"/>
          <w:color w:val="007F7F"/>
          <w:sz w:val="24"/>
          <w:szCs w:val="28"/>
          <w:rtl/>
        </w:rPr>
        <w:t>דָּגָן</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“corn,” is used poetically for bread (cf. Psa. 78:24), — not pounded or roasted grain,</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which was used without further preparation (Thenius), and which is called</w:t>
      </w:r>
      <w:r w:rsidR="00B229D5">
        <w:rPr>
          <w:rFonts w:ascii="SBL Hebrew" w:hAnsi="SBL Hebrew" w:cs="SBL Hebrew" w:hint="cs"/>
          <w:color w:val="007F7F"/>
          <w:sz w:val="24"/>
          <w:szCs w:val="28"/>
          <w:rtl/>
        </w:rPr>
        <w:t>קָלִי</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xml:space="preserve">, Lev. 23:14, 1Sa. 17:17, 2Sa. 17:28. </w:t>
      </w:r>
      <w:proofErr w:type="gramStart"/>
      <w:r w:rsidRPr="00B229D5">
        <w:rPr>
          <w:rFonts w:ascii="Times New Roman" w:hAnsi="Times New Roman" w:cs="Times New Roman"/>
          <w:color w:val="000000"/>
          <w:sz w:val="24"/>
          <w:szCs w:val="24"/>
        </w:rPr>
        <w:t>The</w:t>
      </w:r>
      <w:proofErr w:type="gramEnd"/>
      <w:r w:rsidRPr="00B229D5">
        <w:rPr>
          <w:rFonts w:ascii="Times New Roman" w:hAnsi="Times New Roman" w:cs="Times New Roman"/>
          <w:color w:val="000000"/>
          <w:sz w:val="24"/>
          <w:szCs w:val="24"/>
        </w:rPr>
        <w:t xml:space="preserve"> sucklings poured out their soul, i.e., breathed out their life, into the bosom of their mothers, i.e., hugging their mothers, although these could not give them nourishment; cf. 4:4.</w:t>
      </w:r>
      <w:r w:rsidR="002759FF" w:rsidRPr="00B229D5">
        <w:rPr>
          <w:rFonts w:ascii="Times New Roman" w:hAnsi="Times New Roman" w:cs="Times New Roman"/>
          <w:color w:val="000000"/>
          <w:sz w:val="24"/>
          <w:szCs w:val="24"/>
        </w:rPr>
        <w:t xml:space="preserve"> </w:t>
      </w:r>
    </w:p>
    <w:p w:rsidR="00406BAA" w:rsidRPr="00B229D5"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B229D5" w:rsidRDefault="00406BAA" w:rsidP="00406BAA">
      <w:pPr>
        <w:widowControl w:val="0"/>
        <w:autoSpaceDE w:val="0"/>
        <w:autoSpaceDN w:val="0"/>
        <w:adjustRightInd w:val="0"/>
        <w:spacing w:after="0" w:line="330" w:lineRule="exact"/>
        <w:ind w:right="20"/>
        <w:rPr>
          <w:rFonts w:ascii="Times New Roman" w:hAnsi="Times New Roman" w:cs="Times New Roman"/>
          <w:color w:val="000000"/>
          <w:sz w:val="24"/>
          <w:szCs w:val="24"/>
        </w:rPr>
      </w:pPr>
      <w:r w:rsidRPr="00B229D5">
        <w:rPr>
          <w:rFonts w:ascii="Times New Roman" w:hAnsi="Times New Roman" w:cs="Times New Roman"/>
          <w:color w:val="000000"/>
        </w:rPr>
        <w:t>[[@Bible</w:t>
      </w:r>
      <w:proofErr w:type="gramStart"/>
      <w:r w:rsidRPr="00B229D5">
        <w:rPr>
          <w:rFonts w:ascii="Times New Roman" w:hAnsi="Times New Roman" w:cs="Times New Roman"/>
          <w:color w:val="000000"/>
        </w:rPr>
        <w:t>:Lamentations</w:t>
      </w:r>
      <w:proofErr w:type="gramEnd"/>
      <w:r w:rsidRPr="00B229D5">
        <w:rPr>
          <w:rFonts w:ascii="Times New Roman" w:hAnsi="Times New Roman" w:cs="Times New Roman"/>
          <w:color w:val="000000"/>
        </w:rPr>
        <w:t xml:space="preserve"> 2:13]]</w:t>
      </w:r>
    </w:p>
    <w:p w:rsidR="00845963" w:rsidRPr="00B229D5" w:rsidRDefault="00D974CB" w:rsidP="002108BE">
      <w:pPr>
        <w:pStyle w:val="Heading7"/>
      </w:pPr>
      <w:r w:rsidRPr="00B229D5">
        <w:t xml:space="preserve">Lam. 2:13. </w:t>
      </w:r>
    </w:p>
    <w:p w:rsidR="00845963" w:rsidRPr="00B229D5"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B229D5" w:rsidRDefault="00D974CB" w:rsidP="00B229D5">
      <w:pPr>
        <w:widowControl w:val="0"/>
        <w:autoSpaceDE w:val="0"/>
        <w:autoSpaceDN w:val="0"/>
        <w:adjustRightInd w:val="0"/>
        <w:spacing w:after="0" w:line="240" w:lineRule="auto"/>
        <w:rPr>
          <w:rFonts w:ascii="Times New Roman" w:hAnsi="Times New Roman" w:cs="Times New Roman"/>
          <w:color w:val="000000"/>
          <w:sz w:val="24"/>
          <w:szCs w:val="24"/>
        </w:rPr>
      </w:pPr>
      <w:r w:rsidRPr="00B229D5">
        <w:rPr>
          <w:rFonts w:ascii="Times New Roman" w:hAnsi="Times New Roman" w:cs="Times New Roman"/>
          <w:color w:val="000000"/>
          <w:sz w:val="24"/>
          <w:szCs w:val="24"/>
        </w:rPr>
        <w:t xml:space="preserve">Against such terrible misery, human power can give neither comfort nor help. “What shall I testify to you?” the </w:t>
      </w:r>
      <w:r w:rsidRPr="00B229D5">
        <w:rPr>
          <w:rFonts w:ascii="Times New Roman" w:hAnsi="Times New Roman" w:cs="Times New Roman"/>
          <w:i/>
          <w:iCs/>
          <w:color w:val="000000"/>
          <w:sz w:val="24"/>
          <w:szCs w:val="24"/>
        </w:rPr>
        <w:t>Kethib</w:t>
      </w:r>
      <w:r w:rsidR="00B229D5">
        <w:rPr>
          <w:rFonts w:ascii="SBL Hebrew" w:hAnsi="SBL Hebrew" w:cs="SBL Hebrew" w:hint="cs"/>
          <w:color w:val="007F7F"/>
          <w:sz w:val="24"/>
          <w:szCs w:val="28"/>
          <w:rtl/>
        </w:rPr>
        <w:t>אעודך</w:t>
      </w:r>
      <w:r w:rsidR="00B229D5" w:rsidRPr="00DF4DF0">
        <w:rPr>
          <w:rFonts w:ascii="SBL Hebrew" w:hAnsi="SBL Hebrew" w:cs="SBL Hebrew" w:hint="cs"/>
          <w:color w:val="007F7F"/>
          <w:sz w:val="24"/>
          <w:szCs w:val="24"/>
          <w:rtl/>
        </w:rPr>
        <w:t xml:space="preserve"> </w:t>
      </w:r>
      <w:r w:rsidRPr="00DF4DF0">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 xml:space="preserve">is a mistake in transcription for </w:t>
      </w:r>
      <w:r w:rsidR="00B229D5">
        <w:rPr>
          <w:rFonts w:ascii="SBL Hebrew" w:hAnsi="SBL Hebrew" w:cs="SBL Hebrew" w:hint="cs"/>
          <w:color w:val="007F7F"/>
          <w:sz w:val="24"/>
          <w:szCs w:val="28"/>
          <w:rtl/>
        </w:rPr>
        <w:t xml:space="preserve">אֲעִידךְ </w:t>
      </w:r>
      <w:r w:rsidRPr="00DF4DF0">
        <w:rPr>
          <w:rFonts w:ascii="SBL Hebrew" w:hAnsi="SBL Hebrew" w:cs="SBL Hebrew"/>
          <w:color w:val="007F7F"/>
          <w:sz w:val="24"/>
          <w:szCs w:val="24"/>
        </w:rPr>
        <w:t xml:space="preserve"> </w:t>
      </w:r>
      <w:r w:rsidRPr="00B229D5">
        <w:rPr>
          <w:rFonts w:ascii="Times New Roman" w:hAnsi="Times New Roman" w:cs="Times New Roman"/>
          <w:i/>
          <w:iCs/>
          <w:color w:val="000000"/>
          <w:sz w:val="24"/>
          <w:szCs w:val="24"/>
        </w:rPr>
        <w:t>(Qeri</w:t>
      </w:r>
      <w:r w:rsidRPr="00B229D5">
        <w:rPr>
          <w:rFonts w:ascii="Times New Roman" w:hAnsi="Times New Roman" w:cs="Times New Roman"/>
          <w:color w:val="000000"/>
          <w:sz w:val="24"/>
          <w:szCs w:val="24"/>
        </w:rPr>
        <w:t xml:space="preserve">), because </w:t>
      </w:r>
      <w:r w:rsidR="00B229D5">
        <w:rPr>
          <w:rFonts w:ascii="SBL Hebrew" w:hAnsi="SBL Hebrew" w:cs="SBL Hebrew" w:hint="cs"/>
          <w:color w:val="007F7F"/>
          <w:sz w:val="24"/>
          <w:szCs w:val="28"/>
          <w:rtl/>
        </w:rPr>
        <w:t>עוּד</w:t>
      </w:r>
      <w:r w:rsidRPr="00DF4DF0">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is not commonly used in the Kal.</w:t>
      </w:r>
      <w:r w:rsidR="00B229D5">
        <w:rPr>
          <w:rFonts w:ascii="SBL Hebrew" w:hAnsi="SBL Hebrew" w:cs="SBL Hebrew" w:hint="cs"/>
          <w:color w:val="007F7F"/>
          <w:sz w:val="24"/>
          <w:szCs w:val="28"/>
          <w:rtl/>
        </w:rPr>
        <w:t>העִיד</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xml:space="preserve">, to bear witness, is mostly construed with </w:t>
      </w:r>
      <w:r w:rsidR="00B229D5">
        <w:rPr>
          <w:rFonts w:ascii="SBL Hebrew" w:hAnsi="SBL Hebrew" w:cs="SBL Hebrew" w:hint="cs"/>
          <w:color w:val="007F7F"/>
          <w:sz w:val="24"/>
          <w:szCs w:val="28"/>
          <w:rtl/>
        </w:rPr>
        <w:t>בִּ</w:t>
      </w:r>
      <w:r w:rsidRPr="00B229D5">
        <w:rPr>
          <w:rFonts w:ascii="Times New Roman" w:hAnsi="Times New Roman" w:cs="Times New Roman"/>
          <w:color w:val="000000"/>
          <w:sz w:val="24"/>
          <w:szCs w:val="24"/>
        </w:rPr>
        <w:t xml:space="preserve">, against or for any one, but also with acc., 1Ki. 21:10, 13, </w:t>
      </w:r>
      <w:r w:rsidRPr="00B229D5">
        <w:rPr>
          <w:rFonts w:ascii="Times New Roman" w:hAnsi="Times New Roman" w:cs="Times New Roman"/>
          <w:i/>
          <w:iCs/>
          <w:color w:val="000000"/>
          <w:sz w:val="24"/>
          <w:szCs w:val="24"/>
        </w:rPr>
        <w:t>in malam</w:t>
      </w:r>
      <w:r w:rsidRPr="00B229D5">
        <w:rPr>
          <w:rFonts w:ascii="Times New Roman" w:hAnsi="Times New Roman" w:cs="Times New Roman"/>
          <w:color w:val="000000"/>
          <w:sz w:val="24"/>
          <w:szCs w:val="24"/>
        </w:rPr>
        <w:t xml:space="preserve">, and Job. </w:t>
      </w:r>
      <w:proofErr w:type="gramStart"/>
      <w:r w:rsidRPr="00B229D5">
        <w:rPr>
          <w:rFonts w:ascii="Times New Roman" w:hAnsi="Times New Roman" w:cs="Times New Roman"/>
          <w:color w:val="000000"/>
          <w:sz w:val="24"/>
          <w:szCs w:val="24"/>
        </w:rPr>
        <w:t xml:space="preserve">29:11, </w:t>
      </w:r>
      <w:r w:rsidRPr="00B229D5">
        <w:rPr>
          <w:rFonts w:ascii="Times New Roman" w:hAnsi="Times New Roman" w:cs="Times New Roman"/>
          <w:i/>
          <w:iCs/>
          <w:color w:val="000000"/>
          <w:sz w:val="24"/>
          <w:szCs w:val="24"/>
        </w:rPr>
        <w:t>in bonam partem.</w:t>
      </w:r>
      <w:proofErr w:type="gramEnd"/>
      <w:r w:rsidRPr="00B229D5">
        <w:rPr>
          <w:rFonts w:ascii="Times New Roman" w:hAnsi="Times New Roman" w:cs="Times New Roman"/>
          <w:i/>
          <w:iCs/>
          <w:color w:val="000000"/>
          <w:sz w:val="24"/>
          <w:szCs w:val="24"/>
        </w:rPr>
        <w:t xml:space="preserve"> </w:t>
      </w:r>
      <w:r w:rsidRPr="00B229D5">
        <w:rPr>
          <w:rFonts w:ascii="Times New Roman" w:hAnsi="Times New Roman" w:cs="Times New Roman"/>
          <w:color w:val="000000"/>
          <w:sz w:val="24"/>
          <w:szCs w:val="24"/>
        </w:rPr>
        <w:t>Here it is used in the latter sense: “give testimony to thee” for the purpose of instruction and comfort, — not of a calamity that has happened elsewhere, as Calvin and Thenius explain, though against the construction of the verb with the accus.; still less “to make one swear” (Gesenius, Ewald). That the prophetic witness is meant here in the sense of encouragement by instruction, warning,</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and comfort, is evident from the mention of the testimony of the false prophets in v. 14. “What shall I compare to thee?” i.e., what kind of misfortune shall I mention as similar to yours? This is required by the principle derived from experience: </w:t>
      </w:r>
      <w:r w:rsidRPr="00B229D5">
        <w:rPr>
          <w:rFonts w:ascii="Times New Roman" w:hAnsi="Times New Roman" w:cs="Times New Roman"/>
          <w:i/>
          <w:iCs/>
          <w:color w:val="000000"/>
          <w:sz w:val="24"/>
          <w:szCs w:val="24"/>
        </w:rPr>
        <w:t>solamen miseris socios habuisse malorum.</w:t>
      </w:r>
      <w:r w:rsidR="00B229D5">
        <w:rPr>
          <w:rFonts w:ascii="SBL Hebrew" w:hAnsi="SBL Hebrew" w:cs="SBL Hebrew" w:hint="cs"/>
          <w:color w:val="007F7F"/>
          <w:sz w:val="24"/>
          <w:szCs w:val="28"/>
          <w:rtl/>
        </w:rPr>
        <w:t>ואֲנַחֲמך</w:t>
      </w:r>
      <w:proofErr w:type="gramStart"/>
      <w:r w:rsidR="00B229D5">
        <w:rPr>
          <w:rFonts w:ascii="SBL Hebrew" w:hAnsi="SBL Hebrew" w:cs="SBL Hebrew" w:hint="cs"/>
          <w:color w:val="007F7F"/>
          <w:sz w:val="24"/>
          <w:szCs w:val="28"/>
          <w:rtl/>
        </w:rPr>
        <w:t>ְ</w:t>
      </w:r>
      <w:r w:rsidR="00B229D5"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“that I may comfort thee.” The reason assigned, viz., “for thy destruction is great, like the sea” (i.e., immense), follows the answer, understood though not expressed, “I can compare nothing to thee.” The answer to the last question, “Who can heal thee?” (</w:t>
      </w:r>
      <w:r w:rsidR="00B229D5">
        <w:rPr>
          <w:rFonts w:ascii="SBL Hebrew" w:hAnsi="SBL Hebrew" w:cs="SBL Hebrew" w:hint="cs"/>
          <w:color w:val="007F7F"/>
          <w:sz w:val="24"/>
          <w:szCs w:val="28"/>
          <w:rtl/>
        </w:rPr>
        <w:t>רפָא</w:t>
      </w:r>
      <w:r w:rsidRPr="00DF4DF0">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 xml:space="preserve">with </w:t>
      </w:r>
      <w:r w:rsidR="00B229D5">
        <w:rPr>
          <w:rFonts w:ascii="SBL Hebrew" w:hAnsi="SBL Hebrew" w:cs="SBL Hebrew" w:hint="cs"/>
          <w:color w:val="007F7F"/>
          <w:sz w:val="24"/>
          <w:szCs w:val="28"/>
          <w:rtl/>
        </w:rPr>
        <w:t>ל</w:t>
      </w:r>
      <w:r w:rsidRPr="00B229D5">
        <w:rPr>
          <w:rFonts w:ascii="Times New Roman" w:hAnsi="Times New Roman" w:cs="Times New Roman"/>
          <w:color w:val="000000"/>
          <w:sz w:val="24"/>
          <w:szCs w:val="24"/>
        </w:rPr>
        <w:t>) is, “no man;” cf. Jer. 30:12ff. Reasons are assigned for this in vv. 14-16.</w:t>
      </w:r>
      <w:r w:rsidR="002759FF" w:rsidRPr="00B229D5">
        <w:rPr>
          <w:rFonts w:ascii="Times New Roman" w:hAnsi="Times New Roman" w:cs="Times New Roman"/>
          <w:color w:val="000000"/>
          <w:sz w:val="24"/>
          <w:szCs w:val="24"/>
        </w:rPr>
        <w:t xml:space="preserve"> </w:t>
      </w:r>
    </w:p>
    <w:p w:rsidR="00406BAA" w:rsidRPr="00B229D5" w:rsidRDefault="00406BAA" w:rsidP="00B229D5">
      <w:pPr>
        <w:widowControl w:val="0"/>
        <w:autoSpaceDE w:val="0"/>
        <w:autoSpaceDN w:val="0"/>
        <w:adjustRightInd w:val="0"/>
        <w:spacing w:after="0" w:line="240" w:lineRule="auto"/>
        <w:rPr>
          <w:rFonts w:ascii="Times New Roman" w:hAnsi="Times New Roman" w:cs="Times New Roman"/>
          <w:color w:val="000000"/>
        </w:rPr>
      </w:pPr>
    </w:p>
    <w:p w:rsidR="002759FF" w:rsidRPr="00B229D5" w:rsidRDefault="00406BAA" w:rsidP="00B229D5">
      <w:pPr>
        <w:widowControl w:val="0"/>
        <w:autoSpaceDE w:val="0"/>
        <w:autoSpaceDN w:val="0"/>
        <w:adjustRightInd w:val="0"/>
        <w:spacing w:after="0" w:line="240" w:lineRule="auto"/>
        <w:rPr>
          <w:rFonts w:ascii="Times New Roman" w:hAnsi="Times New Roman" w:cs="Times New Roman"/>
          <w:color w:val="000000"/>
          <w:sz w:val="24"/>
          <w:szCs w:val="24"/>
        </w:rPr>
      </w:pPr>
      <w:r w:rsidRPr="00B229D5">
        <w:rPr>
          <w:rFonts w:ascii="Times New Roman" w:hAnsi="Times New Roman" w:cs="Times New Roman"/>
          <w:color w:val="000000"/>
        </w:rPr>
        <w:t>[[@Bible</w:t>
      </w:r>
      <w:proofErr w:type="gramStart"/>
      <w:r w:rsidRPr="00B229D5">
        <w:rPr>
          <w:rFonts w:ascii="Times New Roman" w:hAnsi="Times New Roman" w:cs="Times New Roman"/>
          <w:color w:val="000000"/>
        </w:rPr>
        <w:t>:Lamentations</w:t>
      </w:r>
      <w:proofErr w:type="gramEnd"/>
      <w:r w:rsidRPr="00B229D5">
        <w:rPr>
          <w:rFonts w:ascii="Times New Roman" w:hAnsi="Times New Roman" w:cs="Times New Roman"/>
          <w:color w:val="000000"/>
        </w:rPr>
        <w:t xml:space="preserve"> 2:14]]</w:t>
      </w:r>
    </w:p>
    <w:p w:rsidR="00845963" w:rsidRPr="00B229D5" w:rsidRDefault="00D974CB" w:rsidP="002108BE">
      <w:pPr>
        <w:pStyle w:val="Heading7"/>
      </w:pPr>
      <w:r w:rsidRPr="00B229D5">
        <w:t xml:space="preserve">Lam. 2:14. </w:t>
      </w:r>
    </w:p>
    <w:p w:rsidR="00845963" w:rsidRPr="00B229D5"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B229D5" w:rsidRDefault="00D974CB" w:rsidP="00DF4DF0">
      <w:pPr>
        <w:widowControl w:val="0"/>
        <w:autoSpaceDE w:val="0"/>
        <w:autoSpaceDN w:val="0"/>
        <w:adjustRightInd w:val="0"/>
        <w:spacing w:before="24" w:after="0" w:line="243" w:lineRule="auto"/>
        <w:ind w:right="20"/>
        <w:rPr>
          <w:rFonts w:ascii="Times New Roman" w:hAnsi="Times New Roman" w:cs="Times New Roman"/>
          <w:color w:val="000000"/>
          <w:sz w:val="24"/>
          <w:szCs w:val="24"/>
        </w:rPr>
      </w:pPr>
      <w:r w:rsidRPr="00B229D5">
        <w:rPr>
          <w:rFonts w:ascii="Times New Roman" w:hAnsi="Times New Roman" w:cs="Times New Roman"/>
          <w:color w:val="000000"/>
          <w:sz w:val="24"/>
          <w:szCs w:val="24"/>
        </w:rPr>
        <w:t>From her prophets, Jerusalem can expect neither comfort nor healing. For they have brought this calamity upon her through their careless and foolish prophesyings. Those meant are the false prophets, whose conduct Jeremiah frequently denounced; cf. Jer. 2:8; 5:12; 6:13f., 8:10; 14:14f., 23:17,</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32; 27:10, 15. They prophesied vanity, — peace when there was no peace, —</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and</w:t>
      </w:r>
      <w:r w:rsidR="00DF4DF0">
        <w:rPr>
          <w:rFonts w:ascii="SBL Hebrew" w:hAnsi="SBL Hebrew" w:cs="SBL Hebrew" w:hint="cs"/>
          <w:color w:val="007F7F"/>
          <w:sz w:val="24"/>
          <w:szCs w:val="28"/>
          <w:rtl/>
        </w:rPr>
        <w:t>תֳ</w:t>
      </w:r>
      <w:proofErr w:type="gramStart"/>
      <w:r w:rsidR="00DF4DF0">
        <w:rPr>
          <w:rFonts w:ascii="SBL Hebrew" w:hAnsi="SBL Hebrew" w:cs="SBL Hebrew" w:hint="cs"/>
          <w:color w:val="007F7F"/>
          <w:sz w:val="24"/>
          <w:szCs w:val="28"/>
          <w:rtl/>
        </w:rPr>
        <w:t>פל</w:t>
      </w:r>
      <w:r w:rsidR="00DF4DF0"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“absurdity,” =</w:t>
      </w:r>
      <w:r w:rsidR="00DF4DF0">
        <w:rPr>
          <w:rFonts w:ascii="SBL Hebrew" w:hAnsi="SBL Hebrew" w:cs="SBL Hebrew" w:hint="cs"/>
          <w:color w:val="007F7F"/>
          <w:sz w:val="24"/>
          <w:szCs w:val="28"/>
          <w:rtl/>
        </w:rPr>
        <w:t>תִּפְלָה</w:t>
      </w:r>
      <w:r w:rsidR="00DF4DF0"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xml:space="preserve">, Jer. 23:13. They did not expose the sin and guilt of the people with the view of their amendment and improvement, and thereby removing the misery into which they had fallen by their sin; nor did they endeavour to restore the people to their right relation towards the Lord, upon which </w:t>
      </w:r>
      <w:r w:rsidRPr="00B229D5">
        <w:rPr>
          <w:rFonts w:ascii="Times New Roman" w:hAnsi="Times New Roman" w:cs="Times New Roman"/>
          <w:color w:val="000000"/>
          <w:sz w:val="24"/>
          <w:szCs w:val="24"/>
        </w:rPr>
        <w:lastRenderedPageBreak/>
        <w:t>their welfare depended, or to avert their being driven into exile. On</w:t>
      </w:r>
      <w:r w:rsidR="00DF4DF0">
        <w:rPr>
          <w:rFonts w:ascii="SBL Hebrew" w:hAnsi="SBL Hebrew" w:cs="SBL Hebrew" w:hint="cs"/>
          <w:color w:val="007F7F"/>
          <w:sz w:val="24"/>
          <w:szCs w:val="28"/>
          <w:rtl/>
        </w:rPr>
        <w:t>השִׁיב שׁבוּ</w:t>
      </w:r>
      <w:proofErr w:type="gramStart"/>
      <w:r w:rsidR="00DF4DF0">
        <w:rPr>
          <w:rFonts w:ascii="SBL Hebrew" w:hAnsi="SBL Hebrew" w:cs="SBL Hebrew" w:hint="cs"/>
          <w:color w:val="007F7F"/>
          <w:sz w:val="24"/>
          <w:szCs w:val="28"/>
          <w:rtl/>
        </w:rPr>
        <w:t>ת</w:t>
      </w:r>
      <w:r w:rsidR="00DF4DF0"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cf. Jer. 32:44. The meaning of this expression, as there unfolded,</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applies also to the passage now before us; and the translation, </w:t>
      </w:r>
      <w:r w:rsidRPr="00B229D5">
        <w:rPr>
          <w:rFonts w:ascii="Times New Roman" w:hAnsi="Times New Roman" w:cs="Times New Roman"/>
          <w:i/>
          <w:iCs/>
          <w:color w:val="000000"/>
          <w:sz w:val="24"/>
          <w:szCs w:val="24"/>
        </w:rPr>
        <w:t xml:space="preserve">captivitatem avertere </w:t>
      </w:r>
      <w:r w:rsidRPr="00B229D5">
        <w:rPr>
          <w:rFonts w:ascii="Times New Roman" w:hAnsi="Times New Roman" w:cs="Times New Roman"/>
          <w:color w:val="000000"/>
          <w:sz w:val="24"/>
          <w:szCs w:val="24"/>
        </w:rPr>
        <w:t>(Michaelis, Nägelsbach), or to “ward off thy captivity” (Luther, Thenius), is neither capable of vindication nor required by the context. Instead of healing the injuries of the people by discovering their sins, they have seen (prophesied) for them</w:t>
      </w:r>
      <w:r w:rsidR="00DF4DF0">
        <w:rPr>
          <w:rFonts w:ascii="SBL Hebrew" w:hAnsi="SBL Hebrew" w:cs="SBL Hebrew" w:hint="cs"/>
          <w:color w:val="007F7F"/>
          <w:sz w:val="24"/>
          <w:szCs w:val="28"/>
          <w:rtl/>
        </w:rPr>
        <w:t>מַשְׂאוֹ</w:t>
      </w:r>
      <w:proofErr w:type="gramStart"/>
      <w:r w:rsidR="00DF4DF0">
        <w:rPr>
          <w:rFonts w:ascii="SBL Hebrew" w:hAnsi="SBL Hebrew" w:cs="SBL Hebrew" w:hint="cs"/>
          <w:color w:val="007F7F"/>
          <w:sz w:val="24"/>
          <w:szCs w:val="28"/>
          <w:rtl/>
        </w:rPr>
        <w:t>ת</w:t>
      </w:r>
      <w:r w:rsidR="00DF4DF0" w:rsidRPr="00DF4DF0">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“burdens,” i.e., utterances of threatening import (not </w:t>
      </w:r>
      <w:r w:rsidRPr="00B229D5">
        <w:rPr>
          <w:rFonts w:ascii="Times New Roman" w:hAnsi="Times New Roman" w:cs="Times New Roman"/>
          <w:i/>
          <w:iCs/>
          <w:color w:val="000000"/>
          <w:sz w:val="24"/>
          <w:szCs w:val="24"/>
        </w:rPr>
        <w:t>effata</w:t>
      </w:r>
      <w:r w:rsidRPr="00B229D5">
        <w:rPr>
          <w:rFonts w:ascii="Times New Roman" w:hAnsi="Times New Roman" w:cs="Times New Roman"/>
          <w:color w:val="000000"/>
          <w:sz w:val="24"/>
          <w:szCs w:val="24"/>
        </w:rPr>
        <w:t>; see on Jer. 23:33), which contained</w:t>
      </w:r>
      <w:r w:rsidR="00DF4DF0">
        <w:rPr>
          <w:rFonts w:ascii="SBL Hebrew" w:hAnsi="SBL Hebrew" w:cs="SBL Hebrew" w:hint="cs"/>
          <w:color w:val="007F7F"/>
          <w:sz w:val="24"/>
          <w:szCs w:val="28"/>
          <w:rtl/>
        </w:rPr>
        <w:t>שׁוא</w:t>
      </w:r>
      <w:r w:rsidR="00DF4DF0" w:rsidRPr="00AE41AB">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“emptiness,” and</w:t>
      </w:r>
      <w:r w:rsidR="00DF4DF0">
        <w:rPr>
          <w:rFonts w:ascii="SBL Hebrew" w:hAnsi="SBL Hebrew" w:cs="SBL Hebrew" w:hint="cs"/>
          <w:color w:val="007F7F"/>
          <w:sz w:val="24"/>
          <w:szCs w:val="28"/>
          <w:rtl/>
        </w:rPr>
        <w:t>מַדּוּחִים</w:t>
      </w:r>
      <w:r w:rsidR="00DF4DF0" w:rsidRPr="00AE41AB">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“rejection.” The combination of “emptiness” with “burdens” does not</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prevent the latter word from being applied to threatening oracles; for the threats of the false prophets did not refer to Judah, but were directed against the enemies of Israel. For instance, that they might promise the people speedy deliverance from exile, they placed the downfall of the Chaldean power in immediate prospect; cf. Jer. 28:2-4, 11. </w:t>
      </w:r>
      <w:r w:rsidR="00DF4DF0">
        <w:rPr>
          <w:rFonts w:ascii="SBL Hebrew" w:hAnsi="SBL Hebrew" w:cs="SBL Hebrew" w:hint="cs"/>
          <w:color w:val="007F7F"/>
          <w:sz w:val="24"/>
          <w:szCs w:val="28"/>
          <w:rtl/>
        </w:rPr>
        <w:t>מַדּוּחִים</w:t>
      </w:r>
      <w:r w:rsidRPr="00B229D5">
        <w:rPr>
          <w:rFonts w:ascii="Times New Roman" w:hAnsi="Times New Roman" w:cs="Times New Roman"/>
          <w:color w:val="000000"/>
          <w:sz w:val="24"/>
          <w:szCs w:val="24"/>
        </w:rPr>
        <w:t xml:space="preserve">, is </w:t>
      </w:r>
      <w:r w:rsidR="00DB766B" w:rsidRPr="00B229D5">
        <w:rPr>
          <w:rFonts w:ascii="SBL Greek" w:hAnsi="SBL Greek" w:cs="LSBGreek"/>
          <w:color w:val="0000FF"/>
          <w:sz w:val="24"/>
          <w:szCs w:val="24"/>
          <w:lang w:val="el-GR"/>
        </w:rPr>
        <w:t>ἅπ</w:t>
      </w:r>
      <w:r w:rsidR="00DB766B" w:rsidRPr="00B229D5">
        <w:rPr>
          <w:rFonts w:ascii="SBL Greek" w:hAnsi="SBL Greek" w:cs="LSBGreek"/>
          <w:color w:val="0000FF"/>
          <w:sz w:val="24"/>
          <w:szCs w:val="24"/>
        </w:rPr>
        <w:t xml:space="preserve">. </w:t>
      </w:r>
      <w:r w:rsidR="00DB766B" w:rsidRPr="00B229D5">
        <w:rPr>
          <w:rFonts w:ascii="SBL Greek" w:hAnsi="SBL Greek" w:cs="LSBGreek"/>
          <w:color w:val="0000FF"/>
          <w:sz w:val="24"/>
          <w:szCs w:val="24"/>
          <w:lang w:val="el-GR"/>
        </w:rPr>
        <w:t>λεγ</w:t>
      </w:r>
      <w:r w:rsidR="00DB766B" w:rsidRPr="00B229D5">
        <w:rPr>
          <w:rFonts w:ascii="SBL Greek" w:hAnsi="SBL Greek" w:cs="LSBGreek"/>
          <w:color w:val="0000FF"/>
          <w:sz w:val="24"/>
          <w:szCs w:val="24"/>
        </w:rPr>
        <w:t>.</w:t>
      </w:r>
      <w:r w:rsidRPr="00B229D5">
        <w:rPr>
          <w:rFonts w:ascii="Times New Roman" w:hAnsi="Times New Roman" w:cs="Times New Roman"/>
          <w:color w:val="000000"/>
          <w:sz w:val="24"/>
          <w:szCs w:val="24"/>
        </w:rPr>
        <w:t xml:space="preserve"> as a noun, and is also dependent on “burdens” (cf. Ewald, </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 xml:space="preserve"> 289, </w:t>
      </w:r>
      <w:r w:rsidRPr="00B229D5">
        <w:rPr>
          <w:rFonts w:ascii="Times New Roman" w:hAnsi="Times New Roman" w:cs="Times New Roman"/>
          <w:i/>
          <w:iCs/>
          <w:color w:val="000000"/>
          <w:sz w:val="24"/>
          <w:szCs w:val="24"/>
        </w:rPr>
        <w:t>c</w:t>
      </w:r>
      <w:r w:rsidRPr="00B229D5">
        <w:rPr>
          <w:rFonts w:ascii="Times New Roman" w:hAnsi="Times New Roman" w:cs="Times New Roman"/>
          <w:color w:val="000000"/>
          <w:sz w:val="24"/>
          <w:szCs w:val="24"/>
        </w:rPr>
        <w:t>)</w:t>
      </w:r>
      <w:r w:rsidRPr="00B229D5">
        <w:rPr>
          <w:rFonts w:ascii="Times New Roman" w:hAnsi="Times New Roman" w:cs="Times New Roman"/>
          <w:i/>
          <w:iCs/>
          <w:color w:val="000000"/>
          <w:sz w:val="24"/>
          <w:szCs w:val="24"/>
        </w:rPr>
        <w:t xml:space="preserve">: </w:t>
      </w:r>
      <w:r w:rsidRPr="00B229D5">
        <w:rPr>
          <w:rFonts w:ascii="Times New Roman" w:hAnsi="Times New Roman" w:cs="Times New Roman"/>
          <w:color w:val="000000"/>
          <w:sz w:val="24"/>
          <w:szCs w:val="24"/>
        </w:rPr>
        <w:t xml:space="preserve">it signifies ejection from the land, not “persecution” (Rosenmüller, Gesenius, Ewald, etc.), for Jeremiah uses </w:t>
      </w:r>
      <w:r w:rsidR="00DF4DF0">
        <w:rPr>
          <w:rFonts w:ascii="SBL Hebrew" w:hAnsi="SBL Hebrew" w:cs="SBL Hebrew" w:hint="cs"/>
          <w:color w:val="007F7F"/>
          <w:sz w:val="24"/>
          <w:szCs w:val="28"/>
          <w:rtl/>
        </w:rPr>
        <w:t>נדַח</w:t>
      </w:r>
      <w:r w:rsidRPr="00AE41AB">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(in Niph. and Hiph.) always in the sense of rejection, expulsion from the country; and the word has here an unmistakeable reference to Jer. 27:10, 15: “They prophesy lies to you, that they may eject you from your country.”</w:t>
      </w:r>
      <w:r w:rsidR="002759FF" w:rsidRPr="00B229D5">
        <w:rPr>
          <w:rFonts w:ascii="Times New Roman" w:hAnsi="Times New Roman" w:cs="Times New Roman"/>
          <w:color w:val="000000"/>
          <w:sz w:val="24"/>
          <w:szCs w:val="24"/>
        </w:rPr>
        <w:t xml:space="preserve"> </w:t>
      </w:r>
    </w:p>
    <w:p w:rsidR="00406BAA" w:rsidRPr="00B229D5"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B229D5" w:rsidRDefault="00406BAA" w:rsidP="00406BAA">
      <w:pPr>
        <w:widowControl w:val="0"/>
        <w:autoSpaceDE w:val="0"/>
        <w:autoSpaceDN w:val="0"/>
        <w:adjustRightInd w:val="0"/>
        <w:spacing w:before="24" w:after="0" w:line="243" w:lineRule="auto"/>
        <w:ind w:right="20"/>
        <w:rPr>
          <w:rFonts w:ascii="Times New Roman" w:hAnsi="Times New Roman" w:cs="Times New Roman"/>
          <w:color w:val="000000"/>
          <w:sz w:val="24"/>
          <w:szCs w:val="24"/>
        </w:rPr>
      </w:pPr>
      <w:r w:rsidRPr="00B229D5">
        <w:rPr>
          <w:rFonts w:ascii="Times New Roman" w:hAnsi="Times New Roman" w:cs="Times New Roman"/>
          <w:color w:val="000000"/>
        </w:rPr>
        <w:t>[[@Bible</w:t>
      </w:r>
      <w:proofErr w:type="gramStart"/>
      <w:r w:rsidRPr="00B229D5">
        <w:rPr>
          <w:rFonts w:ascii="Times New Roman" w:hAnsi="Times New Roman" w:cs="Times New Roman"/>
          <w:color w:val="000000"/>
        </w:rPr>
        <w:t>:Lamentations</w:t>
      </w:r>
      <w:proofErr w:type="gramEnd"/>
      <w:r w:rsidRPr="00B229D5">
        <w:rPr>
          <w:rFonts w:ascii="Times New Roman" w:hAnsi="Times New Roman" w:cs="Times New Roman"/>
          <w:color w:val="000000"/>
        </w:rPr>
        <w:t xml:space="preserve"> 2:15]]</w:t>
      </w:r>
    </w:p>
    <w:p w:rsidR="00845963" w:rsidRPr="00B229D5" w:rsidRDefault="002759FF" w:rsidP="002108BE">
      <w:pPr>
        <w:pStyle w:val="Heading7"/>
      </w:pPr>
      <w:r w:rsidRPr="00B229D5">
        <w:rPr>
          <w:color w:val="000000"/>
          <w:sz w:val="20"/>
          <w:szCs w:val="20"/>
        </w:rPr>
        <w:t xml:space="preserve"> </w:t>
      </w:r>
      <w:r w:rsidR="00D974CB" w:rsidRPr="00B229D5">
        <w:t xml:space="preserve">Lam. 2:15f. </w:t>
      </w:r>
    </w:p>
    <w:p w:rsidR="00845963" w:rsidRPr="00B229D5"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B229D5" w:rsidRDefault="00D974CB" w:rsidP="00DF4DF0">
      <w:pPr>
        <w:widowControl w:val="0"/>
        <w:autoSpaceDE w:val="0"/>
        <w:autoSpaceDN w:val="0"/>
        <w:adjustRightInd w:val="0"/>
        <w:spacing w:before="24" w:after="0" w:line="243" w:lineRule="auto"/>
        <w:ind w:right="20"/>
        <w:rPr>
          <w:rFonts w:ascii="Times New Roman" w:hAnsi="Times New Roman" w:cs="Times New Roman"/>
          <w:color w:val="000000"/>
          <w:sz w:val="24"/>
          <w:szCs w:val="24"/>
        </w:rPr>
      </w:pPr>
      <w:r w:rsidRPr="00B229D5">
        <w:rPr>
          <w:rFonts w:ascii="Times New Roman" w:hAnsi="Times New Roman" w:cs="Times New Roman"/>
          <w:color w:val="000000"/>
          <w:sz w:val="24"/>
          <w:szCs w:val="24"/>
        </w:rPr>
        <w:t>Strangers and enemies have, for the misfortune of Jerusalem, only expressions of scorn and delight over her loss. “Those who pass by the way”</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are strangers who travel past Jerusalem. To clap the hands together is not here</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a gesture betokening anger and disinclination (Num. 24:10), but of delight over the injury of others, as in Job. 27:23.</w:t>
      </w:r>
      <w:r w:rsidR="00DF4DF0">
        <w:rPr>
          <w:rFonts w:ascii="SBL Hebrew" w:hAnsi="SBL Hebrew" w:cs="SBL Hebrew" w:hint="cs"/>
          <w:color w:val="007F7F"/>
          <w:sz w:val="24"/>
          <w:szCs w:val="28"/>
          <w:rtl/>
        </w:rPr>
        <w:t>שׂרַ</w:t>
      </w:r>
      <w:proofErr w:type="gramStart"/>
      <w:r w:rsidR="00DF4DF0">
        <w:rPr>
          <w:rFonts w:ascii="SBL Hebrew" w:hAnsi="SBL Hebrew" w:cs="SBL Hebrew" w:hint="cs"/>
          <w:color w:val="007F7F"/>
          <w:sz w:val="24"/>
          <w:szCs w:val="28"/>
          <w:rtl/>
        </w:rPr>
        <w:t>ק</w:t>
      </w:r>
      <w:r w:rsidR="00DF4DF0" w:rsidRPr="00AE41AB">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to hiss, is an expression of scorn; see on Jer. 19:8. The same is true as regards the shaking of the head; cf.</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Psa. 22:8; 109:25, etc.: the expression for this, in Jer. 18:16, is</w:t>
      </w:r>
      <w:r w:rsidR="00DF4DF0">
        <w:rPr>
          <w:rFonts w:ascii="SBL Hebrew" w:hAnsi="SBL Hebrew" w:cs="SBL Hebrew" w:hint="cs"/>
          <w:color w:val="007F7F"/>
          <w:sz w:val="24"/>
          <w:szCs w:val="28"/>
          <w:rtl/>
        </w:rPr>
        <w:t>דנִיד בִּרֹאש</w:t>
      </w:r>
      <w:proofErr w:type="gramStart"/>
      <w:r w:rsidR="00DF4DF0">
        <w:rPr>
          <w:rFonts w:ascii="SBL Hebrew" w:hAnsi="SBL Hebrew" w:cs="SBL Hebrew" w:hint="cs"/>
          <w:color w:val="007F7F"/>
          <w:sz w:val="24"/>
          <w:szCs w:val="28"/>
          <w:rtl/>
        </w:rPr>
        <w:t>ׁ</w:t>
      </w:r>
      <w:r w:rsidR="00DF4DF0" w:rsidRPr="00AE41AB">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w:t>
      </w:r>
      <w:proofErr w:type="gramEnd"/>
      <w:r w:rsidRPr="00B229D5">
        <w:rPr>
          <w:rFonts w:ascii="Times New Roman" w:hAnsi="Times New Roman" w:cs="Times New Roman"/>
          <w:color w:val="000000"/>
          <w:sz w:val="24"/>
          <w:szCs w:val="24"/>
        </w:rPr>
        <w:t xml:space="preserve"> The exclamation, “Is this the city which they call ‘perfect in beauty’?” is an expression of scornful astonishment.</w:t>
      </w:r>
      <w:r w:rsidR="00DF4DF0" w:rsidRPr="00AE41AB">
        <w:rPr>
          <w:rFonts w:ascii="SBL Hebrew" w:hAnsi="SBL Hebrew" w:cs="SBL Hebrew" w:hint="cs"/>
          <w:color w:val="007F7F"/>
          <w:sz w:val="24"/>
          <w:szCs w:val="24"/>
          <w:rtl/>
        </w:rPr>
        <w:t xml:space="preserve"> </w:t>
      </w:r>
      <w:r w:rsidR="00DF4DF0">
        <w:rPr>
          <w:rFonts w:ascii="SBL Hebrew" w:hAnsi="SBL Hebrew" w:cs="SBL Hebrew" w:hint="cs"/>
          <w:color w:val="007F7F"/>
          <w:sz w:val="24"/>
          <w:szCs w:val="28"/>
          <w:rtl/>
        </w:rPr>
        <w:t xml:space="preserve">כְּלִילַת יפְי </w:t>
      </w:r>
      <w:r w:rsidRPr="00AE41AB">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is substantially the same as</w:t>
      </w:r>
      <w:r w:rsidR="00DF4DF0">
        <w:rPr>
          <w:rFonts w:ascii="SBL Hebrew" w:hAnsi="SBL Hebrew" w:cs="SBL Hebrew" w:hint="cs"/>
          <w:color w:val="007F7F"/>
          <w:sz w:val="24"/>
          <w:szCs w:val="28"/>
          <w:rtl/>
        </w:rPr>
        <w:t>מִכְלַל יפְי</w:t>
      </w:r>
      <w:r w:rsidR="00DF4DF0" w:rsidRPr="00AE41AB">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Psa. 50:2, where the expression is applied to Zion; in Eze. 27:3 the</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same is said of Tyre. That Jeremiah had Psa. 50:2 in his mind is shown by the apposition, “a joy of the whole earth,” which is taken from Psa. 48:3.</w:t>
      </w:r>
      <w:r w:rsidR="002759FF" w:rsidRPr="00B229D5">
        <w:rPr>
          <w:rFonts w:ascii="Times New Roman" w:hAnsi="Times New Roman" w:cs="Times New Roman"/>
          <w:color w:val="000000"/>
          <w:sz w:val="24"/>
          <w:szCs w:val="24"/>
        </w:rPr>
        <w:t xml:space="preserve"> </w:t>
      </w:r>
    </w:p>
    <w:p w:rsidR="00406BAA" w:rsidRPr="00B229D5"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B229D5" w:rsidRDefault="00406BAA" w:rsidP="00406BAA">
      <w:pPr>
        <w:widowControl w:val="0"/>
        <w:autoSpaceDE w:val="0"/>
        <w:autoSpaceDN w:val="0"/>
        <w:adjustRightInd w:val="0"/>
        <w:spacing w:before="24" w:after="0" w:line="243" w:lineRule="auto"/>
        <w:ind w:right="20"/>
        <w:rPr>
          <w:rFonts w:ascii="Times New Roman" w:hAnsi="Times New Roman" w:cs="Times New Roman"/>
          <w:color w:val="000000"/>
          <w:sz w:val="24"/>
          <w:szCs w:val="24"/>
        </w:rPr>
      </w:pPr>
      <w:r w:rsidRPr="00B229D5">
        <w:rPr>
          <w:rFonts w:ascii="Times New Roman" w:hAnsi="Times New Roman" w:cs="Times New Roman"/>
          <w:color w:val="000000"/>
        </w:rPr>
        <w:t>[[@Bible</w:t>
      </w:r>
      <w:proofErr w:type="gramStart"/>
      <w:r w:rsidRPr="00B229D5">
        <w:rPr>
          <w:rFonts w:ascii="Times New Roman" w:hAnsi="Times New Roman" w:cs="Times New Roman"/>
          <w:color w:val="000000"/>
        </w:rPr>
        <w:t>:Lamentations</w:t>
      </w:r>
      <w:proofErr w:type="gramEnd"/>
      <w:r w:rsidRPr="00B229D5">
        <w:rPr>
          <w:rFonts w:ascii="Times New Roman" w:hAnsi="Times New Roman" w:cs="Times New Roman"/>
          <w:color w:val="000000"/>
        </w:rPr>
        <w:t xml:space="preserve"> 2:16]]</w:t>
      </w:r>
    </w:p>
    <w:p w:rsidR="00845963" w:rsidRPr="00B229D5" w:rsidRDefault="00D974CB" w:rsidP="002108BE">
      <w:pPr>
        <w:pStyle w:val="Heading7"/>
      </w:pPr>
      <w:r w:rsidRPr="00B229D5">
        <w:t>Lam. 2:16.</w:t>
      </w:r>
      <w:r w:rsidR="00845963" w:rsidRPr="00B229D5">
        <w:t xml:space="preserve"> </w:t>
      </w:r>
    </w:p>
    <w:p w:rsidR="00845963" w:rsidRPr="00B229D5"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B229D5" w:rsidRDefault="00D974CB" w:rsidP="002759FF">
      <w:pPr>
        <w:widowControl w:val="0"/>
        <w:autoSpaceDE w:val="0"/>
        <w:autoSpaceDN w:val="0"/>
        <w:adjustRightInd w:val="0"/>
        <w:spacing w:before="4" w:after="0" w:line="244" w:lineRule="auto"/>
        <w:ind w:right="20"/>
        <w:rPr>
          <w:rFonts w:ascii="Times New Roman" w:hAnsi="Times New Roman" w:cs="Times New Roman"/>
          <w:color w:val="000000"/>
          <w:sz w:val="24"/>
          <w:szCs w:val="24"/>
        </w:rPr>
      </w:pPr>
      <w:r w:rsidRPr="00B229D5">
        <w:rPr>
          <w:rFonts w:ascii="Times New Roman" w:hAnsi="Times New Roman" w:cs="Times New Roman"/>
          <w:color w:val="000000"/>
          <w:sz w:val="24"/>
          <w:szCs w:val="24"/>
        </w:rPr>
        <w:t xml:space="preserve">The </w:t>
      </w:r>
      <w:proofErr w:type="gramStart"/>
      <w:r w:rsidRPr="00B229D5">
        <w:rPr>
          <w:rFonts w:ascii="Times New Roman" w:hAnsi="Times New Roman" w:cs="Times New Roman"/>
          <w:color w:val="000000"/>
          <w:sz w:val="24"/>
          <w:szCs w:val="24"/>
        </w:rPr>
        <w:t>enemy in triumph express</w:t>
      </w:r>
      <w:proofErr w:type="gramEnd"/>
      <w:r w:rsidRPr="00B229D5">
        <w:rPr>
          <w:rFonts w:ascii="Times New Roman" w:hAnsi="Times New Roman" w:cs="Times New Roman"/>
          <w:color w:val="000000"/>
          <w:sz w:val="24"/>
          <w:szCs w:val="24"/>
        </w:rPr>
        <w:t xml:space="preserve"> their joy over the fall of Jerusalem. The opening of the mouth (as in Psa. 35:21, Job. 16:10), taken in connection with what follows, is also a gesture peculiar to scornful speech. The gnashing of the teeth (Psa. 35:16; 37:12; Job. 16:9) is here an expression of rage that has burst out. The object of “we have swallowed” is to be derived from the context (“against thee”), viz., </w:t>
      </w:r>
      <w:proofErr w:type="gramStart"/>
      <w:r w:rsidRPr="00B229D5">
        <w:rPr>
          <w:rFonts w:ascii="Times New Roman" w:hAnsi="Times New Roman" w:cs="Times New Roman"/>
          <w:color w:val="000000"/>
          <w:sz w:val="24"/>
          <w:szCs w:val="24"/>
        </w:rPr>
        <w:t>the</w:t>
      </w:r>
      <w:proofErr w:type="gramEnd"/>
      <w:r w:rsidRPr="00B229D5">
        <w:rPr>
          <w:rFonts w:ascii="Times New Roman" w:hAnsi="Times New Roman" w:cs="Times New Roman"/>
          <w:color w:val="000000"/>
          <w:sz w:val="24"/>
          <w:szCs w:val="24"/>
        </w:rPr>
        <w:t xml:space="preserve"> city of Jerusalem. Surely this” is a strong asseveration</w:t>
      </w:r>
      <w:r w:rsidR="002759FF" w:rsidRPr="00B229D5">
        <w:rPr>
          <w:rFonts w:ascii="Times New Roman" w:hAnsi="Times New Roman" w:cs="Times New Roman"/>
          <w:color w:val="000000"/>
          <w:sz w:val="24"/>
          <w:szCs w:val="24"/>
        </w:rPr>
        <w:t xml:space="preserve"> </w:t>
      </w:r>
      <w:proofErr w:type="gramStart"/>
      <w:r w:rsidRPr="00B229D5">
        <w:rPr>
          <w:rFonts w:ascii="Times New Roman" w:hAnsi="Times New Roman" w:cs="Times New Roman"/>
          <w:color w:val="000000"/>
          <w:sz w:val="24"/>
          <w:szCs w:val="24"/>
        </w:rPr>
        <w:t>— ”</w:t>
      </w:r>
      <w:proofErr w:type="gramEnd"/>
      <w:r w:rsidRPr="00B229D5">
        <w:rPr>
          <w:rFonts w:ascii="Times New Roman" w:hAnsi="Times New Roman" w:cs="Times New Roman"/>
          <w:color w:val="000000"/>
          <w:sz w:val="24"/>
          <w:szCs w:val="24"/>
        </w:rPr>
        <w:t>this is the very day.” The asyndetic collection of the three verbs accords</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with the impassioned character of the enemy’s speech. “To see” is here equivalent to living to see.</w:t>
      </w:r>
      <w:r w:rsidR="002759FF" w:rsidRPr="00B229D5">
        <w:rPr>
          <w:rFonts w:ascii="Times New Roman" w:hAnsi="Times New Roman" w:cs="Times New Roman"/>
          <w:color w:val="000000"/>
          <w:sz w:val="24"/>
          <w:szCs w:val="24"/>
        </w:rPr>
        <w:t xml:space="preserve">   </w:t>
      </w:r>
    </w:p>
    <w:p w:rsidR="00406BAA" w:rsidRPr="00B229D5"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B229D5" w:rsidRDefault="00406BAA" w:rsidP="00406BAA">
      <w:pPr>
        <w:widowControl w:val="0"/>
        <w:autoSpaceDE w:val="0"/>
        <w:autoSpaceDN w:val="0"/>
        <w:adjustRightInd w:val="0"/>
        <w:spacing w:before="4" w:after="0" w:line="244" w:lineRule="auto"/>
        <w:ind w:right="20"/>
        <w:rPr>
          <w:rFonts w:ascii="Times New Roman" w:hAnsi="Times New Roman" w:cs="Times New Roman"/>
          <w:i/>
          <w:iCs/>
          <w:color w:val="00007F"/>
          <w:sz w:val="28"/>
          <w:szCs w:val="28"/>
        </w:rPr>
      </w:pPr>
      <w:r w:rsidRPr="00B229D5">
        <w:rPr>
          <w:rFonts w:ascii="Times New Roman" w:hAnsi="Times New Roman" w:cs="Times New Roman"/>
          <w:color w:val="000000"/>
        </w:rPr>
        <w:t>[[@Bible</w:t>
      </w:r>
      <w:proofErr w:type="gramStart"/>
      <w:r w:rsidRPr="00B229D5">
        <w:rPr>
          <w:rFonts w:ascii="Times New Roman" w:hAnsi="Times New Roman" w:cs="Times New Roman"/>
          <w:color w:val="000000"/>
        </w:rPr>
        <w:t>:Lamentations</w:t>
      </w:r>
      <w:proofErr w:type="gramEnd"/>
      <w:r w:rsidRPr="00B229D5">
        <w:rPr>
          <w:rFonts w:ascii="Times New Roman" w:hAnsi="Times New Roman" w:cs="Times New Roman"/>
          <w:color w:val="000000"/>
        </w:rPr>
        <w:t xml:space="preserve"> 2:17]]</w:t>
      </w:r>
    </w:p>
    <w:p w:rsidR="00845963" w:rsidRPr="00B229D5" w:rsidRDefault="00D974CB" w:rsidP="002108BE">
      <w:pPr>
        <w:pStyle w:val="Heading6"/>
      </w:pPr>
      <w:r w:rsidRPr="00B229D5">
        <w:t xml:space="preserve">Lam. 2:17-19. </w:t>
      </w:r>
    </w:p>
    <w:p w:rsidR="00845963" w:rsidRPr="00B229D5"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B229D5" w:rsidRDefault="00D974CB" w:rsidP="00D9619C">
      <w:pPr>
        <w:widowControl w:val="0"/>
        <w:autoSpaceDE w:val="0"/>
        <w:autoSpaceDN w:val="0"/>
        <w:adjustRightInd w:val="0"/>
        <w:spacing w:before="4" w:after="0" w:line="244" w:lineRule="auto"/>
        <w:ind w:right="20"/>
        <w:rPr>
          <w:rFonts w:ascii="Times New Roman" w:hAnsi="Times New Roman" w:cs="Times New Roman"/>
          <w:color w:val="000000"/>
          <w:sz w:val="24"/>
          <w:szCs w:val="24"/>
        </w:rPr>
      </w:pPr>
      <w:r w:rsidRPr="00B229D5">
        <w:rPr>
          <w:rFonts w:ascii="Times New Roman" w:hAnsi="Times New Roman" w:cs="Times New Roman"/>
          <w:color w:val="000000"/>
          <w:sz w:val="24"/>
          <w:szCs w:val="24"/>
        </w:rPr>
        <w:t>In this calamity, which Jahveh has ordained, it is only He who can bring comfort and help; [and this He will do], if earnest and incessant complaint be made to Him regarding the misery. In order to turn the thoughts of the people in this direction, the prophet lays emphasis on the fact that God</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has now executed this destruction which He has threatened long before, and has</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prepared for the triumph of the enemy. “Jahveh hath done what He hath purposed,” has now performed the word which He has commanded all along from the days of yore. Zechariah (Zec. 1:6) also lays this truth before the heart of his contemporaries.</w:t>
      </w:r>
      <w:r w:rsidR="00D9619C">
        <w:rPr>
          <w:rFonts w:ascii="SBL Hebrew" w:hAnsi="SBL Hebrew" w:cs="SBL Hebrew" w:hint="cs"/>
          <w:color w:val="007F7F"/>
          <w:sz w:val="24"/>
          <w:szCs w:val="28"/>
          <w:rtl/>
        </w:rPr>
        <w:t>בִּצַּע</w:t>
      </w:r>
      <w:r w:rsidR="00D9619C" w:rsidRPr="00AE41AB">
        <w:rPr>
          <w:rFonts w:ascii="SBL Hebrew" w:hAnsi="SBL Hebrew" w:cs="SBL Hebrew" w:hint="cs"/>
          <w:color w:val="007F7F"/>
          <w:sz w:val="24"/>
          <w:szCs w:val="24"/>
          <w:rtl/>
        </w:rPr>
        <w:t xml:space="preserve"> </w:t>
      </w:r>
      <w:r w:rsidRPr="00B229D5">
        <w:rPr>
          <w:rFonts w:ascii="Times New Roman" w:hAnsi="Times New Roman" w:cs="Times New Roman"/>
          <w:color w:val="000000"/>
          <w:sz w:val="24"/>
          <w:szCs w:val="24"/>
        </w:rPr>
        <w:t>, to cut off, is used metaphorically in the sense of finishing, completing, as in Isa. 10:12, Zec. 4:9. To fulfil a word that has been ordered, signifies to execute it.</w:t>
      </w:r>
      <w:r w:rsidR="00D9619C">
        <w:rPr>
          <w:rFonts w:ascii="SBL Hebrew" w:hAnsi="SBL Hebrew" w:cs="SBL Hebrew" w:hint="cs"/>
          <w:color w:val="007F7F"/>
          <w:sz w:val="24"/>
          <w:szCs w:val="28"/>
          <w:rtl/>
        </w:rPr>
        <w:t>צִוָּה</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B229D5">
        <w:rPr>
          <w:rFonts w:ascii="Times New Roman" w:hAnsi="Times New Roman" w:cs="Times New Roman"/>
          <w:color w:val="000000"/>
          <w:sz w:val="24"/>
          <w:szCs w:val="24"/>
        </w:rPr>
        <w:t xml:space="preserve">does not mean to announce, but to command, order; the word has been chosen, not merely with reference to the fact that the </w:t>
      </w:r>
      <w:r w:rsidRPr="00B229D5">
        <w:rPr>
          <w:rFonts w:ascii="Times New Roman" w:hAnsi="Times New Roman" w:cs="Times New Roman"/>
          <w:color w:val="000000"/>
          <w:sz w:val="24"/>
          <w:szCs w:val="24"/>
        </w:rPr>
        <w:lastRenderedPageBreak/>
        <w:t>threatened rejection of Israel was announced in the law, but also with regard to the circumstance that the threat of punishment for sins is an evidence of the moral government of the world, and the holiness of the Lord</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and Ruler of the world demands the punishment of every act of rebellion against</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the government and decrees of God. “The days of old” are the times of Moses;</w:t>
      </w:r>
      <w:r w:rsidR="002759FF" w:rsidRPr="00B229D5">
        <w:rPr>
          <w:rFonts w:ascii="Times New Roman" w:hAnsi="Times New Roman" w:cs="Times New Roman"/>
          <w:color w:val="000000"/>
          <w:sz w:val="24"/>
          <w:szCs w:val="24"/>
        </w:rPr>
        <w:t xml:space="preserve"> </w:t>
      </w:r>
      <w:r w:rsidRPr="00B229D5">
        <w:rPr>
          <w:rFonts w:ascii="Times New Roman" w:hAnsi="Times New Roman" w:cs="Times New Roman"/>
          <w:color w:val="000000"/>
          <w:sz w:val="24"/>
          <w:szCs w:val="24"/>
        </w:rPr>
        <w:t>for Jeremiah has before his mind the threatenings of the law, Lev. 26:</w:t>
      </w:r>
      <w:proofErr w:type="gramStart"/>
      <w:r w:rsidRPr="00B229D5">
        <w:rPr>
          <w:rFonts w:ascii="Times New Roman" w:hAnsi="Times New Roman" w:cs="Times New Roman"/>
          <w:color w:val="000000"/>
          <w:sz w:val="24"/>
          <w:szCs w:val="24"/>
        </w:rPr>
        <w:t>23ff.,</w:t>
      </w:r>
      <w:proofErr w:type="gramEnd"/>
      <w:r w:rsidR="00D84C47">
        <w:rPr>
          <w:rFonts w:ascii="Times New Roman" w:hAnsi="Times New Roman" w:cs="Times New Roman"/>
          <w:color w:val="000000"/>
          <w:sz w:val="24"/>
          <w:szCs w:val="24"/>
        </w:rPr>
        <w:t xml:space="preserve"> Deut.</w:t>
      </w:r>
      <w:r w:rsidRPr="00B229D5">
        <w:rPr>
          <w:rFonts w:ascii="Times New Roman" w:hAnsi="Times New Roman" w:cs="Times New Roman"/>
          <w:color w:val="000000"/>
          <w:sz w:val="24"/>
          <w:szCs w:val="24"/>
        </w:rPr>
        <w:t xml:space="preserve"> 28:15ff. “Without sparing,” as Jeremiah (Jer. 4:28) has announced to the people. In the following clause, “He hath made thine enemy rejoice over thee,” thoughts are reproduced from Psa. 89:43. To “exalt the horn” means to grant power and victory; cf. 1Sa. 21:1, Psa. 75:5.</w:t>
      </w:r>
      <w:r w:rsidR="002759FF" w:rsidRPr="00B229D5">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2:18]]</w:t>
      </w:r>
    </w:p>
    <w:p w:rsidR="00845963" w:rsidRDefault="00D974CB" w:rsidP="002108BE">
      <w:pPr>
        <w:pStyle w:val="Heading7"/>
      </w:pPr>
      <w:r w:rsidRPr="002759FF">
        <w:t xml:space="preserve">Lam. 2:18.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D9619C">
      <w:pPr>
        <w:widowControl w:val="0"/>
        <w:autoSpaceDE w:val="0"/>
        <w:autoSpaceDN w:val="0"/>
        <w:adjustRightInd w:val="0"/>
        <w:spacing w:before="4"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When it is seen that the Lord has appointed the terrible calamity, the people are driven to pray for mercy. Hence v. 18 follows, yet not at once with the summons to prayer, but with the assertion of the fact that this actually takes place: “their heart cries out unto the Lord;” and it is not till after this that there follows the summons to entreat Him incessantly with tears. The perfect</w:t>
      </w:r>
      <w:r w:rsidR="00D9619C">
        <w:rPr>
          <w:rFonts w:ascii="SBL Hebrew" w:hAnsi="SBL Hebrew" w:cs="SBL Hebrew" w:hint="cs"/>
          <w:color w:val="007F7F"/>
          <w:sz w:val="24"/>
          <w:szCs w:val="28"/>
          <w:rtl/>
        </w:rPr>
        <w:t>צָאַ</w:t>
      </w:r>
      <w:proofErr w:type="gramStart"/>
      <w:r w:rsidR="00D9619C">
        <w:rPr>
          <w:rFonts w:ascii="SBL Hebrew" w:hAnsi="SBL Hebrew" w:cs="SBL Hebrew" w:hint="cs"/>
          <w:color w:val="007F7F"/>
          <w:sz w:val="24"/>
          <w:szCs w:val="28"/>
          <w:rtl/>
        </w:rPr>
        <w:t>ק</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represents</w:t>
      </w:r>
      <w:proofErr w:type="gramEnd"/>
      <w:r w:rsidRPr="002759FF">
        <w:rPr>
          <w:rFonts w:ascii="Times New Roman" w:hAnsi="Times New Roman" w:cs="Times New Roman"/>
          <w:color w:val="000000"/>
          <w:sz w:val="24"/>
          <w:szCs w:val="24"/>
        </w:rPr>
        <w:t xml:space="preserve"> the crying as already begun, and reaching on to the present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135, </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for which we use the present in German [and in English].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That the suffix in “their heart” does not point to the enemies mentioned at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close of v. 17, but to the inhabitants of Jerusalem, is indubitably evident from what is substantially stated in the clause, viz., that crying to the Lord merely indicates the crying to God for help in distress. There is no sufficient reason for Ewald’s change of</w:t>
      </w:r>
      <w:r w:rsidR="00D9619C">
        <w:rPr>
          <w:rFonts w:ascii="SBL Hebrew" w:hAnsi="SBL Hebrew" w:cs="SBL Hebrew" w:hint="cs"/>
          <w:color w:val="007F7F"/>
          <w:sz w:val="24"/>
          <w:szCs w:val="28"/>
          <w:rtl/>
        </w:rPr>
        <w:t>צָאַק לבָּ</w:t>
      </w:r>
      <w:proofErr w:type="gramStart"/>
      <w:r w:rsidR="00D9619C">
        <w:rPr>
          <w:rFonts w:ascii="SBL Hebrew" w:hAnsi="SBL Hebrew" w:cs="SBL Hebrew" w:hint="cs"/>
          <w:color w:val="007F7F"/>
          <w:sz w:val="24"/>
          <w:szCs w:val="28"/>
          <w:rtl/>
        </w:rPr>
        <w:t>ם</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into</w:t>
      </w:r>
      <w:r w:rsidR="00D9619C">
        <w:rPr>
          <w:rFonts w:ascii="SBL Hebrew" w:hAnsi="SBL Hebrew" w:cs="SBL Hebrew" w:hint="cs"/>
          <w:color w:val="007F7F"/>
          <w:sz w:val="24"/>
          <w:szCs w:val="28"/>
          <w:rtl/>
        </w:rPr>
        <w:t>צ</w:t>
      </w:r>
      <w:proofErr w:type="gramEnd"/>
      <w:r w:rsidR="00D9619C">
        <w:rPr>
          <w:rFonts w:ascii="SBL Hebrew" w:hAnsi="SBL Hebrew" w:cs="SBL Hebrew" w:hint="cs"/>
          <w:color w:val="007F7F"/>
          <w:sz w:val="24"/>
          <w:szCs w:val="28"/>
          <w:rtl/>
        </w:rPr>
        <w:t>ַעֲקי לבּךְ</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“outcries of thine heart,” i.e., let the cry of thine heart sound forth; still less ground is there for the conjecture of Thenius, that</w:t>
      </w:r>
      <w:r w:rsidR="00D9619C">
        <w:rPr>
          <w:rFonts w:ascii="SBL Hebrew" w:hAnsi="SBL Hebrew" w:cs="SBL Hebrew" w:hint="cs"/>
          <w:color w:val="007F7F"/>
          <w:sz w:val="24"/>
          <w:szCs w:val="28"/>
          <w:rtl/>
        </w:rPr>
        <w:t>לבָּם</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should be changed into</w:t>
      </w:r>
      <w:r w:rsidR="00D9619C">
        <w:rPr>
          <w:rFonts w:ascii="SBL Hebrew" w:hAnsi="SBL Hebrew" w:cs="SBL Hebrew" w:hint="cs"/>
          <w:color w:val="007F7F"/>
          <w:sz w:val="24"/>
          <w:szCs w:val="28"/>
          <w:rtl/>
        </w:rPr>
        <w:t>חִנָּם</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because this is opposed to the following summons to implore help: other more unnatural changes in the text it were needless to mention. The following clauses, “O wall of the daughter of Zion,” etc., do not state how her heart has cried and still cries to the Lord, but bid her constantly go on imploring. Several expositors have taken objection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direct address, “O wall of the daughter of Zion,” and have sought to remove the difficulty by making conjectures. Hence, e.g., Thenius still holds that there is good ground for the objection, saying that there is a wide difference between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poetic expression, “the wall mourns” (v. 8), and the summons, “O wall, let tears run down.” This difference cannot be denied, yet such personification is not without analogy. A similar summons is found in Isa. 14:31: “Howl, O gate” </w:t>
      </w:r>
      <w:r w:rsidRPr="002759FF">
        <w:rPr>
          <w:rFonts w:ascii="Times New Roman" w:hAnsi="Times New Roman" w:cs="Times New Roman"/>
          <w:i/>
          <w:iCs/>
          <w:color w:val="000000"/>
          <w:sz w:val="24"/>
          <w:szCs w:val="24"/>
        </w:rPr>
        <w:t>(porta</w:t>
      </w:r>
      <w:proofErr w:type="gramStart"/>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w:t>
      </w:r>
      <w:proofErr w:type="gramEnd"/>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It is self-evident that it is not the wall simply as such that is considered, but everything besides connected with it, so that the wall is named instead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city with its inhabitants, just as in Isa. 14:31 gate and city are synonymous.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Hence, also, all the faculties of those residing within the wall (eyes, heart, hands) may be ascribed to it, inasmuch as the idea of the wall easily and naturally glides over into that of the daughter of Zion. The expression, “Let tears run down like a stream,” is a hyperbole used to indicate the exceeding greatness of the grief. “By day and night” is intensified by the clauses which follow: “give not,” i.e., grant not.</w:t>
      </w:r>
      <w:r w:rsidR="00D9619C">
        <w:rPr>
          <w:rFonts w:ascii="SBL Hebrew" w:hAnsi="SBL Hebrew" w:cs="SBL Hebrew" w:hint="cs"/>
          <w:color w:val="007F7F"/>
          <w:sz w:val="24"/>
          <w:szCs w:val="28"/>
          <w:rtl/>
        </w:rPr>
        <w:t>פּוּגַת לך</w:t>
      </w:r>
      <w:proofErr w:type="gramStart"/>
      <w:r w:rsidR="00D9619C">
        <w:rPr>
          <w:rFonts w:ascii="SBL Hebrew" w:hAnsi="SBL Hebrew" w:cs="SBL Hebrew" w:hint="cs"/>
          <w:color w:val="007F7F"/>
          <w:sz w:val="24"/>
          <w:szCs w:val="28"/>
          <w:rtl/>
        </w:rPr>
        <w:t>ְ</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“torpidity (stagnation) to thyself.” The noun</w:t>
      </w:r>
      <w:r w:rsidR="00D9619C">
        <w:rPr>
          <w:rFonts w:ascii="SBL Hebrew" w:hAnsi="SBL Hebrew" w:cs="SBL Hebrew" w:hint="cs"/>
          <w:color w:val="007F7F"/>
          <w:sz w:val="24"/>
          <w:szCs w:val="28"/>
          <w:rtl/>
        </w:rPr>
        <w:t>פּוּגָ</w:t>
      </w:r>
      <w:proofErr w:type="gramStart"/>
      <w:r w:rsidR="00D9619C">
        <w:rPr>
          <w:rFonts w:ascii="SBL Hebrew" w:hAnsi="SBL Hebrew" w:cs="SBL Hebrew" w:hint="cs"/>
          <w:color w:val="007F7F"/>
          <w:sz w:val="24"/>
          <w:szCs w:val="28"/>
          <w:rtl/>
        </w:rPr>
        <w:t>ה</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w:t>
      </w:r>
      <w:r w:rsidR="00DB766B">
        <w:rPr>
          <w:rFonts w:ascii="SBL Greek" w:hAnsi="SBL Greek" w:cs="LSBGreek"/>
          <w:color w:val="0000FF"/>
          <w:sz w:val="24"/>
          <w:szCs w:val="24"/>
          <w:lang w:val="el-GR"/>
        </w:rPr>
        <w:t>ἅπ</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λεγ</w:t>
      </w:r>
      <w:r w:rsidR="00DB766B" w:rsidRPr="00DB766B">
        <w:rPr>
          <w:rFonts w:ascii="SBL Greek" w:hAnsi="SBL Greek" w:cs="LSBGreek"/>
          <w:color w:val="0000FF"/>
          <w:sz w:val="24"/>
          <w:szCs w:val="24"/>
        </w:rPr>
        <w:t>.</w:t>
      </w:r>
      <w:r w:rsidRPr="002759FF">
        <w:rPr>
          <w:rFonts w:ascii="Times New Roman" w:hAnsi="Times New Roman" w:cs="Times New Roman"/>
          <w:color w:val="000000"/>
          <w:sz w:val="24"/>
          <w:szCs w:val="24"/>
        </w:rPr>
        <w:t>, like</w:t>
      </w:r>
      <w:r w:rsidR="00D9619C">
        <w:rPr>
          <w:rFonts w:ascii="SBL Hebrew" w:hAnsi="SBL Hebrew" w:cs="SBL Hebrew" w:hint="cs"/>
          <w:color w:val="007F7F"/>
          <w:sz w:val="24"/>
          <w:szCs w:val="28"/>
          <w:rtl/>
        </w:rPr>
        <w:t xml:space="preserve">הֲפוּגָה </w:t>
      </w:r>
      <w:r w:rsidRPr="002759FF">
        <w:rPr>
          <w:rFonts w:ascii="Times New Roman" w:hAnsi="Times New Roman" w:cs="Times New Roman"/>
          <w:color w:val="000000"/>
          <w:sz w:val="24"/>
          <w:szCs w:val="24"/>
        </w:rPr>
        <w:t>, 3:49; the verb</w:t>
      </w:r>
      <w:r w:rsidR="00D9619C">
        <w:rPr>
          <w:rFonts w:ascii="SBL Hebrew" w:hAnsi="SBL Hebrew" w:cs="SBL Hebrew" w:hint="cs"/>
          <w:color w:val="007F7F"/>
          <w:sz w:val="24"/>
          <w:szCs w:val="28"/>
          <w:rtl/>
        </w:rPr>
        <w:t>פּוּג</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however, occurs in Gen. 25:26 and Psa. 77:3, where it is used of the torpidity of the vital spirits, stagnation of the heart. The expression in the text is a poetic one for</w:t>
      </w:r>
      <w:r w:rsidR="00D9619C">
        <w:rPr>
          <w:rFonts w:ascii="SBL Hebrew" w:hAnsi="SBL Hebrew" w:cs="SBL Hebrew" w:hint="cs"/>
          <w:color w:val="007F7F"/>
          <w:sz w:val="24"/>
          <w:szCs w:val="28"/>
          <w:rtl/>
        </w:rPr>
        <w:t>פּוּגָתךְ</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“do not permit thy numbness,” i.e., let not thy flood of tears dry up; cf. Ewald,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289, </w:t>
      </w:r>
      <w:r w:rsidRPr="002759FF">
        <w:rPr>
          <w:rFonts w:ascii="Times New Roman" w:hAnsi="Times New Roman" w:cs="Times New Roman"/>
          <w:i/>
          <w:iCs/>
          <w:color w:val="000000"/>
          <w:sz w:val="24"/>
          <w:szCs w:val="24"/>
        </w:rPr>
        <w:t>b.</w:t>
      </w:r>
      <w:r w:rsidR="00D9619C">
        <w:rPr>
          <w:rFonts w:ascii="SBL Hebrew" w:hAnsi="SBL Hebrew" w:cs="SBL Hebrew" w:hint="cs"/>
          <w:color w:val="007F7F"/>
          <w:sz w:val="24"/>
          <w:szCs w:val="28"/>
          <w:rtl/>
        </w:rPr>
        <w:t xml:space="preserve">בַּת אַיִן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 eyeball, not the tears (Pareau); cf. Psa. 17:8.</w:t>
      </w:r>
      <w:r w:rsidR="00D9619C">
        <w:rPr>
          <w:rFonts w:ascii="Times New Roman" w:hAnsi="Times New Roman" w:cs="Times New Roman" w:hint="cs"/>
          <w:color w:val="000000"/>
          <w:sz w:val="24"/>
          <w:szCs w:val="24"/>
          <w:rtl/>
        </w:rPr>
        <w:t xml:space="preserve"> </w:t>
      </w:r>
      <w:r w:rsidR="00D9619C">
        <w:rPr>
          <w:rFonts w:ascii="SBL Hebrew" w:hAnsi="SBL Hebrew" w:cs="SBL Hebrew" w:hint="cs"/>
          <w:color w:val="007F7F"/>
          <w:sz w:val="24"/>
          <w:szCs w:val="28"/>
          <w:rtl/>
        </w:rPr>
        <w:t>תִּדֹּם</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comes from</w:t>
      </w:r>
      <w:r w:rsidR="00D9619C">
        <w:rPr>
          <w:rFonts w:ascii="SBL Hebrew" w:hAnsi="SBL Hebrew" w:cs="SBL Hebrew" w:hint="cs"/>
          <w:color w:val="007F7F"/>
          <w:sz w:val="24"/>
          <w:szCs w:val="28"/>
          <w:rtl/>
        </w:rPr>
        <w:t>דָּמַם</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be still, as in Jer. 47:6. On the thought here presented, cf. Jer. 14:17.</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2:19]]</w:t>
      </w:r>
    </w:p>
    <w:p w:rsidR="00845963" w:rsidRDefault="00D974CB" w:rsidP="002108BE">
      <w:pPr>
        <w:pStyle w:val="Heading7"/>
      </w:pPr>
      <w:r w:rsidRPr="002759FF">
        <w:t xml:space="preserve">Lam. 2:19.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619C" w:rsidP="00D9619C">
      <w:pPr>
        <w:widowControl w:val="0"/>
        <w:autoSpaceDE w:val="0"/>
        <w:autoSpaceDN w:val="0"/>
        <w:adjustRightInd w:val="0"/>
        <w:spacing w:before="7" w:after="0" w:line="240" w:lineRule="auto"/>
        <w:ind w:right="20"/>
        <w:rPr>
          <w:rFonts w:ascii="Times New Roman" w:hAnsi="Times New Roman" w:cs="Times New Roman"/>
          <w:color w:val="000000"/>
          <w:sz w:val="24"/>
          <w:szCs w:val="24"/>
        </w:rPr>
      </w:pPr>
      <w:r>
        <w:rPr>
          <w:rFonts w:ascii="SBL Hebrew" w:hAnsi="SBL Hebrew" w:cs="SBL Hebrew" w:hint="cs"/>
          <w:color w:val="007F7F"/>
          <w:sz w:val="24"/>
          <w:szCs w:val="28"/>
          <w:rtl/>
        </w:rPr>
        <w:t>רנַן</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(prop. </w:t>
      </w:r>
      <w:proofErr w:type="gramStart"/>
      <w:r w:rsidR="00D974CB" w:rsidRPr="002759FF">
        <w:rPr>
          <w:rFonts w:ascii="Times New Roman" w:hAnsi="Times New Roman" w:cs="Times New Roman"/>
          <w:color w:val="000000"/>
          <w:sz w:val="24"/>
          <w:szCs w:val="24"/>
        </w:rPr>
        <w:t>to</w:t>
      </w:r>
      <w:proofErr w:type="gramEnd"/>
      <w:r w:rsidR="00D974CB" w:rsidRPr="002759FF">
        <w:rPr>
          <w:rFonts w:ascii="Times New Roman" w:hAnsi="Times New Roman" w:cs="Times New Roman"/>
          <w:color w:val="000000"/>
          <w:sz w:val="24"/>
          <w:szCs w:val="24"/>
        </w:rPr>
        <w:t xml:space="preserve"> raise a whining cry, but commonly “to shout for joy”) here means to weep aloud, lament.</w:t>
      </w:r>
      <w:r>
        <w:rPr>
          <w:rFonts w:ascii="SBL Hebrew" w:hAnsi="SBL Hebrew" w:cs="SBL Hebrew" w:hint="cs"/>
          <w:color w:val="007F7F"/>
          <w:sz w:val="24"/>
          <w:szCs w:val="28"/>
          <w:rtl/>
        </w:rPr>
        <w:t>לרֹאשׁ אַשְׁמֻרוֹת</w:t>
      </w:r>
      <w:r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at the beginning of the night-watches (cf. Jud. 7:19); not “in the first night-watch” (Kalkschmidt, following Bochart and Nägelsbach), but at the beginning of each night-watch, i.e., throughout the night; cf. Psa. 63:7. “Pour out thine heart like water before the face of the Lord,” i.e., utter the sorrow of thine heart in tears to the Lord. The uplifting of the hands is a gesture indicative of prayer and entreaty (cf.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Psa. 28:2; 63:5, etc.), not “of the deepest </w:t>
      </w:r>
      <w:r w:rsidR="00D974CB" w:rsidRPr="002759FF">
        <w:rPr>
          <w:rFonts w:ascii="Times New Roman" w:hAnsi="Times New Roman" w:cs="Times New Roman"/>
          <w:color w:val="000000"/>
          <w:sz w:val="24"/>
          <w:szCs w:val="24"/>
        </w:rPr>
        <w:lastRenderedPageBreak/>
        <w:t>distress” (Thenius).</w:t>
      </w:r>
      <w:r>
        <w:rPr>
          <w:rFonts w:ascii="SBL Hebrew" w:hAnsi="SBL Hebrew" w:cs="SBL Hebrew" w:hint="cs"/>
          <w:color w:val="007F7F"/>
          <w:sz w:val="24"/>
          <w:szCs w:val="28"/>
          <w:rtl/>
        </w:rPr>
        <w:t>אַל־נֶפֶשׁ עוֹללַיִך</w:t>
      </w:r>
      <w:proofErr w:type="gramStart"/>
      <w:r>
        <w:rPr>
          <w:rFonts w:ascii="SBL Hebrew" w:hAnsi="SBL Hebrew" w:cs="SBL Hebrew" w:hint="cs"/>
          <w:color w:val="007F7F"/>
          <w:sz w:val="24"/>
          <w:szCs w:val="28"/>
          <w:rtl/>
        </w:rPr>
        <w:t>ְ</w:t>
      </w:r>
      <w:r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does</w:t>
      </w:r>
      <w:proofErr w:type="gramEnd"/>
      <w:r w:rsidR="00D974CB" w:rsidRPr="002759FF">
        <w:rPr>
          <w:rFonts w:ascii="Times New Roman" w:hAnsi="Times New Roman" w:cs="Times New Roman"/>
          <w:color w:val="000000"/>
          <w:sz w:val="24"/>
          <w:szCs w:val="24"/>
        </w:rPr>
        <w:t xml:space="preserve"> not mean </w:t>
      </w:r>
      <w:r w:rsidR="00D974CB" w:rsidRPr="002759FF">
        <w:rPr>
          <w:rFonts w:ascii="Times New Roman" w:hAnsi="Times New Roman" w:cs="Times New Roman"/>
          <w:i/>
          <w:iCs/>
          <w:color w:val="000000"/>
          <w:sz w:val="24"/>
          <w:szCs w:val="24"/>
        </w:rPr>
        <w:t>pro vita parvulorum tuorum</w:t>
      </w:r>
      <w:r w:rsidR="00D974CB" w:rsidRPr="002759FF">
        <w:rPr>
          <w:rFonts w:ascii="Times New Roman" w:hAnsi="Times New Roman" w:cs="Times New Roman"/>
          <w:color w:val="000000"/>
          <w:sz w:val="24"/>
          <w:szCs w:val="24"/>
        </w:rPr>
        <w:t>, that God may at least preserve them (Rosenmüller, Gerlach), but “on account of the soul of thy children,” which is more distinctly stated, in the following relative sentence, to mean that they have breathed out their soul through hunger. On this matter, cf. v. 11 and the exposition of that verse. Ewald has placed the last member of the verse within parentheses, as an interpolation, on the ground that a fourth member offends against the law observed in these verses; on the other hand, Thenius is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of opinion that the words do not form a member of the verse by themselves, but</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are a mere prolongation of the third, “because the conclusion of the prophet’s address, begun in v. 19, was certainly intended to be a complete finish.” But the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deviation from the rule is not thereby accounted for. Inasmuch as the words are essential to the expression of the thought, we must simply acknowledge the irregularity, and not arbitrarily cast suspicion on the genuineness of the words.</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7"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2:20]]</w:t>
      </w:r>
    </w:p>
    <w:p w:rsidR="00845963" w:rsidRDefault="00D974CB" w:rsidP="002108BE">
      <w:pPr>
        <w:pStyle w:val="Heading6"/>
      </w:pPr>
      <w:r w:rsidRPr="002759FF">
        <w:t>Lam. 2:20-22.</w:t>
      </w:r>
      <w:r w:rsidR="00845963" w:rsidRPr="00845963">
        <w:t xml:space="preserve">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D9619C">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In v. 20 follows the prayer which the city has been commanded to make. The prayer sets before the mind of the Lord the terrible misery under which Jerusalem suffers. The question, “To whom hast Thou acted thus?” does not mean, “What innocent and godly ones are being sacrificed?” </w:t>
      </w:r>
      <w:proofErr w:type="gramStart"/>
      <w:r w:rsidRPr="002759FF">
        <w:rPr>
          <w:rFonts w:ascii="Times New Roman" w:hAnsi="Times New Roman" w:cs="Times New Roman"/>
          <w:color w:val="000000"/>
          <w:sz w:val="24"/>
          <w:szCs w:val="24"/>
        </w:rPr>
        <w:t>(Thenius), but “to what nation?”</w:t>
      </w:r>
      <w:proofErr w:type="gramEnd"/>
      <w:r w:rsidRPr="002759FF">
        <w:rPr>
          <w:rFonts w:ascii="Times New Roman" w:hAnsi="Times New Roman" w:cs="Times New Roman"/>
          <w:color w:val="000000"/>
          <w:sz w:val="24"/>
          <w:szCs w:val="24"/>
        </w:rPr>
        <w:t xml:space="preserve"> — </w:t>
      </w:r>
      <w:proofErr w:type="gramStart"/>
      <w:r w:rsidRPr="002759FF">
        <w:rPr>
          <w:rFonts w:ascii="Times New Roman" w:hAnsi="Times New Roman" w:cs="Times New Roman"/>
          <w:color w:val="000000"/>
          <w:sz w:val="24"/>
          <w:szCs w:val="24"/>
        </w:rPr>
        <w:t>not</w:t>
      </w:r>
      <w:proofErr w:type="gramEnd"/>
      <w:r w:rsidRPr="002759FF">
        <w:rPr>
          <w:rFonts w:ascii="Times New Roman" w:hAnsi="Times New Roman" w:cs="Times New Roman"/>
          <w:color w:val="000000"/>
          <w:sz w:val="24"/>
          <w:szCs w:val="24"/>
        </w:rPr>
        <w:t xml:space="preserve"> a heathen one, but the people of thy choice, to whom all Thy blessed promises have been given (Nägelsbach). This is clear from the reasons given in the question, in which the murder of the priests and prophets in the sanctuary of the Lord is brought forward. But first there is mentioned a case of inhuman conduct, prompted by necessity, viz., that women, in the extreme destitution of hunger, have been constrained to eat the fruit of their body, their beloved children.</w:t>
      </w:r>
      <w:r w:rsidR="00D9619C">
        <w:rPr>
          <w:rFonts w:ascii="SBL Hebrew" w:hAnsi="SBL Hebrew" w:cs="SBL Hebrew" w:hint="cs"/>
          <w:color w:val="007F7F"/>
          <w:sz w:val="24"/>
          <w:szCs w:val="28"/>
          <w:rtl/>
        </w:rPr>
        <w:t>אִם...אִם</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in this case, introduce a disjunctive question, but merely an indirect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question in two parts. In view of such inhuman cruelties and such desecration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His sanctuary, God cannot remain inactive. The meaning of the question is not: </w:t>
      </w:r>
      <w:r w:rsidRPr="002759FF">
        <w:rPr>
          <w:rFonts w:ascii="Times New Roman" w:hAnsi="Times New Roman" w:cs="Times New Roman"/>
          <w:i/>
          <w:iCs/>
          <w:color w:val="000000"/>
          <w:sz w:val="24"/>
          <w:szCs w:val="24"/>
        </w:rPr>
        <w:t>estne hoc unquam fando auditum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quod apud nos factum </w:t>
      </w:r>
      <w:proofErr w:type="gramStart"/>
      <w:r w:rsidRPr="002759FF">
        <w:rPr>
          <w:rFonts w:ascii="Times New Roman" w:hAnsi="Times New Roman" w:cs="Times New Roman"/>
          <w:i/>
          <w:iCs/>
          <w:color w:val="000000"/>
          <w:sz w:val="24"/>
          <w:szCs w:val="24"/>
        </w:rPr>
        <w:t>est</w:t>
      </w:r>
      <w:proofErr w:type="gramEnd"/>
      <w:r w:rsidRPr="002759FF">
        <w:rPr>
          <w:rFonts w:ascii="Times New Roman" w:hAnsi="Times New Roman" w:cs="Times New Roman"/>
          <w:color w:val="000000"/>
          <w:sz w:val="24"/>
          <w:szCs w:val="24"/>
        </w:rPr>
        <w:t xml:space="preserve">, or, </w:t>
      </w:r>
      <w:r w:rsidRPr="002759FF">
        <w:rPr>
          <w:rFonts w:ascii="Times New Roman" w:hAnsi="Times New Roman" w:cs="Times New Roman"/>
          <w:i/>
          <w:iCs/>
          <w:color w:val="000000"/>
          <w:sz w:val="24"/>
          <w:szCs w:val="24"/>
        </w:rPr>
        <w:t>quod matres fame eo adactae fuerint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ut suos faetus comederent </w:t>
      </w:r>
      <w:r w:rsidRPr="002759FF">
        <w:rPr>
          <w:rFonts w:ascii="Times New Roman" w:hAnsi="Times New Roman" w:cs="Times New Roman"/>
          <w:color w:val="000000"/>
          <w:sz w:val="24"/>
          <w:szCs w:val="24"/>
        </w:rPr>
        <w:t>(C. B. Michaelis, Rosenmüller). For in this case, not the imperfect, but the perfect, would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used. It is merely asked whether something could happen in a certain way, while it is implied that it has actually occurred already.</w:t>
      </w:r>
      <w:r w:rsidR="00D9619C">
        <w:rPr>
          <w:rFonts w:ascii="SBL Hebrew" w:hAnsi="SBL Hebrew" w:cs="SBL Hebrew" w:hint="cs"/>
          <w:color w:val="007F7F"/>
          <w:sz w:val="24"/>
          <w:szCs w:val="28"/>
          <w:rtl/>
        </w:rPr>
        <w:t>פִּרְיָ</w:t>
      </w:r>
      <w:proofErr w:type="gramStart"/>
      <w:r w:rsidR="00D9619C">
        <w:rPr>
          <w:rFonts w:ascii="SBL Hebrew" w:hAnsi="SBL Hebrew" w:cs="SBL Hebrew" w:hint="cs"/>
          <w:color w:val="007F7F"/>
          <w:sz w:val="24"/>
          <w:szCs w:val="28"/>
          <w:rtl/>
        </w:rPr>
        <w:t>ם</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w:t>
      </w:r>
      <w:proofErr w:type="gramEnd"/>
      <w:r w:rsidRPr="002759FF">
        <w:rPr>
          <w:rFonts w:ascii="Times New Roman" w:hAnsi="Times New Roman" w:cs="Times New Roman"/>
          <w:color w:val="000000"/>
          <w:sz w:val="24"/>
          <w:szCs w:val="24"/>
        </w:rPr>
        <w:t xml:space="preserve"> the masc. instead of the fem. suffix, as pretty frequently happens. The fruit of their bodies is meant,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as the LXX have rightly rendered; but there is no reason for making this the ground of alterations in the text. The expression “their fruit,” indefinite in itself, is immediately rendered definite by </w:t>
      </w:r>
      <w:r w:rsidR="00D9619C">
        <w:rPr>
          <w:rFonts w:ascii="SBL Hebrew" w:hAnsi="SBL Hebrew" w:cs="SBL Hebrew" w:hint="cs"/>
          <w:color w:val="007F7F"/>
          <w:sz w:val="24"/>
          <w:szCs w:val="28"/>
          <w:rtl/>
        </w:rPr>
        <w:t>עללי טִפֻּחִ</w:t>
      </w:r>
      <w:proofErr w:type="gramStart"/>
      <w:r w:rsidR="00D9619C">
        <w:rPr>
          <w:rFonts w:ascii="SBL Hebrew" w:hAnsi="SBL Hebrew" w:cs="SBL Hebrew" w:hint="cs"/>
          <w:color w:val="007F7F"/>
          <w:sz w:val="24"/>
          <w:szCs w:val="28"/>
          <w:rtl/>
        </w:rPr>
        <w:t>ים</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The last word is a verbal noun from</w:t>
      </w:r>
      <w:r w:rsidR="00D9619C">
        <w:rPr>
          <w:rFonts w:ascii="SBL Hebrew" w:hAnsi="SBL Hebrew" w:cs="SBL Hebrew" w:hint="cs"/>
          <w:color w:val="007F7F"/>
          <w:sz w:val="24"/>
          <w:szCs w:val="28"/>
          <w:rtl/>
        </w:rPr>
        <w:t>טִפַ</w:t>
      </w:r>
      <w:proofErr w:type="gramStart"/>
      <w:r w:rsidR="00D9619C">
        <w:rPr>
          <w:rFonts w:ascii="SBL Hebrew" w:hAnsi="SBL Hebrew" w:cs="SBL Hebrew" w:hint="cs"/>
          <w:color w:val="007F7F"/>
          <w:sz w:val="24"/>
          <w:szCs w:val="28"/>
          <w:rtl/>
        </w:rPr>
        <w:t>ח</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v. 22), which again is a denominative from</w:t>
      </w:r>
      <w:r w:rsidR="00D9619C">
        <w:rPr>
          <w:rFonts w:ascii="SBL Hebrew" w:hAnsi="SBL Hebrew" w:cs="SBL Hebrew" w:hint="cs"/>
          <w:color w:val="007F7F"/>
          <w:sz w:val="24"/>
          <w:szCs w:val="28"/>
          <w:rtl/>
        </w:rPr>
        <w:t>טֶפַח</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and means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bear on the hands, to care for tenderly. Both words occur only in this passage. The Israelites, moreover, had been threatened with this inhuman outrage as the most extreme form of divine chastisement, Lev. 26:26,</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28:56; cf. Jer. 19:9. While this abomination is opposed to the moral order of the world instituted by God, the other case (the murder of the priests and prophets in the sanctuary) is a violation of the covenant-order which the Lord had given His people. Neither of these arrangements can God consent to abolish. Therein is implicitly contained the request that He would put an end to the misery into which His people have fallen. This request, however, is not expressly stated; there is merely complaint made to God regarding the terrible misery. From the massacre in the temple, the lamentation passes to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bloodshed on the streets of the city, in which neither age nor sex was spared;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 6:11.</w:t>
      </w:r>
      <w:r w:rsidR="00D9619C">
        <w:rPr>
          <w:rFonts w:ascii="SBL Hebrew" w:hAnsi="SBL Hebrew" w:cs="SBL Hebrew" w:hint="cs"/>
          <w:color w:val="007F7F"/>
          <w:sz w:val="24"/>
          <w:szCs w:val="28"/>
          <w:rtl/>
        </w:rPr>
        <w:t>חוּצוֹ</w:t>
      </w:r>
      <w:proofErr w:type="gramStart"/>
      <w:r w:rsidR="00D9619C">
        <w:rPr>
          <w:rFonts w:ascii="SBL Hebrew" w:hAnsi="SBL Hebrew" w:cs="SBL Hebrew" w:hint="cs"/>
          <w:color w:val="007F7F"/>
          <w:sz w:val="24"/>
          <w:szCs w:val="28"/>
          <w:rtl/>
        </w:rPr>
        <w:t>ת</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a local accus., “through the streets,” along the streets.</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rPr>
          <w:rFonts w:ascii="Times New Roman" w:hAnsi="Times New Roman" w:cs="Times New Roman"/>
          <w:i/>
          <w:iCs/>
          <w:color w:val="00007F"/>
          <w:sz w:val="28"/>
          <w:szCs w:val="28"/>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2:22]]</w:t>
      </w:r>
    </w:p>
    <w:p w:rsidR="00845963" w:rsidRDefault="00D974CB" w:rsidP="002108BE">
      <w:pPr>
        <w:pStyle w:val="Heading7"/>
      </w:pPr>
      <w:r w:rsidRPr="002759FF">
        <w:t xml:space="preserve">Lam. 2:22. </w:t>
      </w:r>
    </w:p>
    <w:p w:rsidR="00845963" w:rsidRDefault="00845963" w:rsidP="00845963">
      <w:pPr>
        <w:widowControl w:val="0"/>
        <w:autoSpaceDE w:val="0"/>
        <w:autoSpaceDN w:val="0"/>
        <w:adjustRightInd w:val="0"/>
        <w:spacing w:before="4" w:after="0" w:line="239" w:lineRule="auto"/>
        <w:ind w:right="20"/>
        <w:rPr>
          <w:rFonts w:ascii="Times New Roman" w:hAnsi="Times New Roman" w:cs="Times New Roman"/>
          <w:i/>
          <w:iCs/>
          <w:color w:val="00007F"/>
          <w:sz w:val="28"/>
          <w:szCs w:val="28"/>
        </w:rPr>
      </w:pPr>
    </w:p>
    <w:p w:rsidR="002759FF" w:rsidRPr="002759FF" w:rsidRDefault="00D974CB" w:rsidP="00D9619C">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imperf.</w:t>
      </w:r>
      <w:r w:rsidR="00D9619C">
        <w:rPr>
          <w:rFonts w:ascii="SBL Hebrew" w:hAnsi="SBL Hebrew" w:cs="SBL Hebrew" w:hint="cs"/>
          <w:color w:val="007F7F"/>
          <w:sz w:val="24"/>
          <w:szCs w:val="28"/>
          <w:rtl/>
        </w:rPr>
        <w:t>תִּקְרָ</w:t>
      </w:r>
      <w:proofErr w:type="gramStart"/>
      <w:r w:rsidR="00D9619C">
        <w:rPr>
          <w:rFonts w:ascii="SBL Hebrew" w:hAnsi="SBL Hebrew" w:cs="SBL Hebrew" w:hint="cs"/>
          <w:color w:val="007F7F"/>
          <w:sz w:val="24"/>
          <w:szCs w:val="28"/>
          <w:rtl/>
        </w:rPr>
        <w:t>א</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w:t>
      </w:r>
      <w:proofErr w:type="gramEnd"/>
      <w:r w:rsidRPr="002759FF">
        <w:rPr>
          <w:rFonts w:ascii="Times New Roman" w:hAnsi="Times New Roman" w:cs="Times New Roman"/>
          <w:color w:val="000000"/>
          <w:sz w:val="24"/>
          <w:szCs w:val="24"/>
        </w:rPr>
        <w:t xml:space="preserve"> perhaps bee chosen merely for the sake of the alphabetic arrangement, because the description is still continued, and the idea of custom (wont) or repetition is not very suitable in the present instance. “Thou summonest, as for a feast-day (viz., for the enemy, cf. 1:15), all my terrors round about.”</w:t>
      </w:r>
      <w:r w:rsidR="00D9619C">
        <w:rPr>
          <w:rFonts w:ascii="SBL Hebrew" w:hAnsi="SBL Hebrew" w:cs="SBL Hebrew" w:hint="cs"/>
          <w:color w:val="007F7F"/>
          <w:sz w:val="24"/>
          <w:szCs w:val="28"/>
          <w:rtl/>
        </w:rPr>
        <w:t>מְגוּרַי מִסָּבִיב</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to be explained in conformity with the formula</w:t>
      </w:r>
      <w:r w:rsidR="00D9619C">
        <w:rPr>
          <w:rFonts w:ascii="SBL Hebrew" w:hAnsi="SBL Hebrew" w:cs="SBL Hebrew" w:hint="cs"/>
          <w:color w:val="007F7F"/>
          <w:sz w:val="24"/>
          <w:szCs w:val="28"/>
          <w:rtl/>
        </w:rPr>
        <w:t>מָגוֹר מִסָּבִיב</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so frequent in Jeremiah (Jer. 6:25; 20:4, 10, etc.):</w:t>
      </w:r>
      <w:r w:rsidR="00D9619C">
        <w:rPr>
          <w:rFonts w:ascii="SBL Hebrew" w:hAnsi="SBL Hebrew" w:cs="SBL Hebrew" w:hint="cs"/>
          <w:color w:val="007F7F"/>
          <w:sz w:val="24"/>
          <w:szCs w:val="28"/>
          <w:rtl/>
        </w:rPr>
        <w:t>מִגוּרַי</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therefore to be derived from</w:t>
      </w:r>
      <w:r w:rsidR="00D9619C">
        <w:rPr>
          <w:rFonts w:ascii="SBL Hebrew" w:hAnsi="SBL Hebrew" w:cs="SBL Hebrew" w:hint="cs"/>
          <w:color w:val="007F7F"/>
          <w:sz w:val="24"/>
          <w:szCs w:val="28"/>
          <w:rtl/>
        </w:rPr>
        <w:t>מָגוֹר</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but not to be confined in its reference to the enemy (as in the Vulgate, </w:t>
      </w:r>
      <w:r w:rsidRPr="002759FF">
        <w:rPr>
          <w:rFonts w:ascii="Times New Roman" w:hAnsi="Times New Roman" w:cs="Times New Roman"/>
          <w:i/>
          <w:iCs/>
          <w:color w:val="000000"/>
          <w:sz w:val="24"/>
          <w:szCs w:val="24"/>
        </w:rPr>
        <w:t>qui terrent</w:t>
      </w:r>
      <w:r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lastRenderedPageBreak/>
        <w:t>it is rather to be understood as applying to all the terrible powers that had come upon Judah, —  sword,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famine, plagues (cf. 1:20). On the ground that</w:t>
      </w:r>
      <w:r w:rsidR="00D9619C">
        <w:rPr>
          <w:rFonts w:ascii="SBL Hebrew" w:hAnsi="SBL Hebrew" w:cs="SBL Hebrew" w:hint="cs"/>
          <w:color w:val="007F7F"/>
          <w:sz w:val="24"/>
          <w:szCs w:val="28"/>
          <w:rtl/>
        </w:rPr>
        <w:t>מְגוּרִ</w:t>
      </w:r>
      <w:proofErr w:type="gramStart"/>
      <w:r w:rsidR="00D9619C">
        <w:rPr>
          <w:rFonts w:ascii="SBL Hebrew" w:hAnsi="SBL Hebrew" w:cs="SBL Hebrew" w:hint="cs"/>
          <w:color w:val="007F7F"/>
          <w:sz w:val="24"/>
          <w:szCs w:val="28"/>
          <w:rtl/>
        </w:rPr>
        <w:t>ים</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elsewhere</w:t>
      </w:r>
      <w:proofErr w:type="gramEnd"/>
      <w:r w:rsidRPr="002759FF">
        <w:rPr>
          <w:rFonts w:ascii="Times New Roman" w:hAnsi="Times New Roman" w:cs="Times New Roman"/>
          <w:color w:val="000000"/>
          <w:sz w:val="24"/>
          <w:szCs w:val="24"/>
        </w:rPr>
        <w:t xml:space="preserve"> means wandering, pilgrimage, and that, moreover, the sing. </w:t>
      </w:r>
      <w:r w:rsidR="00D9619C">
        <w:rPr>
          <w:rFonts w:ascii="SBL Hebrew" w:hAnsi="SBL Hebrew" w:cs="SBL Hebrew" w:hint="cs"/>
          <w:color w:val="007F7F"/>
          <w:sz w:val="24"/>
          <w:szCs w:val="28"/>
          <w:rtl/>
        </w:rPr>
        <w:t>מָגוֹר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 Psa. 55:16 signifies a dwelling, Ewald translates the expression in the text, “my hamlets round about,” understanding by that the inhabitants of the defenceless country towns and villages, which stand to the capital that gave them its protection in the relation of settlers in its neighbourhood (LXX </w:t>
      </w:r>
      <w:r w:rsidR="00DB766B">
        <w:rPr>
          <w:rFonts w:ascii="SBL Greek" w:hAnsi="SBL Greek" w:cs="LSBGreek"/>
          <w:color w:val="0000FF"/>
          <w:sz w:val="24"/>
          <w:szCs w:val="24"/>
          <w:lang w:val="el-GR"/>
        </w:rPr>
        <w:t>πάροικοι</w:t>
      </w:r>
      <w:r w:rsidRPr="002759FF">
        <w:rPr>
          <w:rFonts w:ascii="Times New Roman" w:hAnsi="Times New Roman" w:cs="Times New Roman"/>
          <w:color w:val="000000"/>
          <w:sz w:val="24"/>
          <w:szCs w:val="24"/>
        </w:rPr>
        <w:t>). According to this view, the verse alludes to an important event which took place in those days of the siege, when all the inhabitants of the country towns fled to the capital,</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thinking that a great festival was going to be held there, as on former occasions; but this became at last for them the great festival of death, when the city was taken. But the translation of the LXX is of no authority, since they have given a false rendering of</w:t>
      </w:r>
      <w:r w:rsidR="00D9619C">
        <w:rPr>
          <w:rFonts w:ascii="SBL Hebrew" w:hAnsi="SBL Hebrew" w:cs="SBL Hebrew" w:hint="cs"/>
          <w:color w:val="007F7F"/>
          <w:sz w:val="24"/>
          <w:szCs w:val="28"/>
          <w:rtl/>
        </w:rPr>
        <w:t>מָגוֹר מִסָּבִ</w:t>
      </w:r>
      <w:proofErr w:type="gramStart"/>
      <w:r w:rsidR="00D9619C">
        <w:rPr>
          <w:rFonts w:ascii="SBL Hebrew" w:hAnsi="SBL Hebrew" w:cs="SBL Hebrew" w:hint="cs"/>
          <w:color w:val="007F7F"/>
          <w:sz w:val="24"/>
          <w:szCs w:val="28"/>
          <w:rtl/>
        </w:rPr>
        <w:t xml:space="preserve">יב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also</w:t>
      </w:r>
      <w:proofErr w:type="gramEnd"/>
      <w:r w:rsidRPr="002759FF">
        <w:rPr>
          <w:rFonts w:ascii="Times New Roman" w:hAnsi="Times New Roman" w:cs="Times New Roman"/>
          <w:color w:val="000000"/>
          <w:sz w:val="24"/>
          <w:szCs w:val="24"/>
        </w:rPr>
        <w:t>; and the whole explanation is so artificial and unnatural, that it needs no further refutation. Raschi, indeed, had previously explained</w:t>
      </w:r>
      <w:r w:rsidR="00D9619C">
        <w:rPr>
          <w:rFonts w:ascii="SBL Hebrew" w:hAnsi="SBL Hebrew" w:cs="SBL Hebrew" w:hint="cs"/>
          <w:color w:val="007F7F"/>
          <w:sz w:val="24"/>
          <w:szCs w:val="28"/>
          <w:rtl/>
        </w:rPr>
        <w:t>מְגוּרַ</w:t>
      </w:r>
      <w:proofErr w:type="gramStart"/>
      <w:r w:rsidR="00D9619C">
        <w:rPr>
          <w:rFonts w:ascii="SBL Hebrew" w:hAnsi="SBL Hebrew" w:cs="SBL Hebrew" w:hint="cs"/>
          <w:color w:val="007F7F"/>
          <w:sz w:val="24"/>
          <w:szCs w:val="28"/>
          <w:rtl/>
        </w:rPr>
        <w:t>י</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mean</w:t>
      </w:r>
      <w:r w:rsidR="00D9619C">
        <w:rPr>
          <w:rFonts w:ascii="SBL Hebrew" w:hAnsi="SBL Hebrew" w:cs="SBL Hebrew" w:hint="cs"/>
          <w:color w:val="007F7F"/>
          <w:sz w:val="24"/>
          <w:szCs w:val="28"/>
          <w:rtl/>
        </w:rPr>
        <w:t>כיני</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vicinos meos</w:t>
      </w:r>
      <w:r w:rsidRPr="002759FF">
        <w:rPr>
          <w:rFonts w:ascii="Times New Roman" w:hAnsi="Times New Roman" w:cs="Times New Roman"/>
          <w:color w:val="000000"/>
          <w:sz w:val="24"/>
          <w:szCs w:val="24"/>
        </w:rPr>
        <w:t xml:space="preserve">, but added </w:t>
      </w:r>
      <w:r w:rsidRPr="002759FF">
        <w:rPr>
          <w:rFonts w:ascii="Times New Roman" w:hAnsi="Times New Roman" w:cs="Times New Roman"/>
          <w:i/>
          <w:iCs/>
          <w:color w:val="000000"/>
          <w:sz w:val="24"/>
          <w:szCs w:val="24"/>
        </w:rPr>
        <w:t xml:space="preserve">improbos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ut sese congregarent adversus me ad perdendum. </w:t>
      </w:r>
      <w:r w:rsidRPr="002759FF">
        <w:rPr>
          <w:rFonts w:ascii="Times New Roman" w:hAnsi="Times New Roman" w:cs="Times New Roman"/>
          <w:color w:val="000000"/>
          <w:sz w:val="24"/>
          <w:szCs w:val="24"/>
        </w:rPr>
        <w:t>Notwithstanding this</w:t>
      </w:r>
      <w:proofErr w:type="gramStart"/>
      <w:r w:rsidRPr="002759FF">
        <w:rPr>
          <w:rFonts w:ascii="Times New Roman" w:hAnsi="Times New Roman" w:cs="Times New Roman"/>
          <w:color w:val="000000"/>
          <w:sz w:val="24"/>
          <w:szCs w:val="24"/>
        </w:rPr>
        <w:t>,</w:t>
      </w:r>
      <w:r w:rsidR="00D9619C">
        <w:rPr>
          <w:rFonts w:ascii="SBL Hebrew" w:hAnsi="SBL Hebrew" w:cs="SBL Hebrew" w:hint="cs"/>
          <w:color w:val="007F7F"/>
          <w:sz w:val="24"/>
          <w:szCs w:val="28"/>
          <w:rtl/>
        </w:rPr>
        <w:t>מ</w:t>
      </w:r>
      <w:proofErr w:type="gramEnd"/>
      <w:r w:rsidR="00D9619C">
        <w:rPr>
          <w:rFonts w:ascii="SBL Hebrew" w:hAnsi="SBL Hebrew" w:cs="SBL Hebrew" w:hint="cs"/>
          <w:color w:val="007F7F"/>
          <w:sz w:val="24"/>
          <w:szCs w:val="28"/>
          <w:rtl/>
        </w:rPr>
        <w:t>ְגוּרִים</w:t>
      </w:r>
      <w:r w:rsidR="00D9619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“wandering” and “place of sojourn,” cannot denote the country towns as distinguished from the capital; nor can the flight of the inhabitants of the low- lying regions into the capital be fitly called a summoning together of them by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Lord. The combination</w:t>
      </w:r>
      <w:r w:rsidR="00D9619C">
        <w:rPr>
          <w:rFonts w:ascii="SBL Hebrew" w:hAnsi="SBL Hebrew" w:cs="SBL Hebrew" w:hint="cs"/>
          <w:color w:val="007F7F"/>
          <w:sz w:val="24"/>
          <w:szCs w:val="28"/>
          <w:rtl/>
        </w:rPr>
        <w:t xml:space="preserve"> פָּלִיט ושָׂרִ</w:t>
      </w:r>
      <w:proofErr w:type="gramStart"/>
      <w:r w:rsidR="00D9619C">
        <w:rPr>
          <w:rFonts w:ascii="SBL Hebrew" w:hAnsi="SBL Hebrew" w:cs="SBL Hebrew" w:hint="cs"/>
          <w:color w:val="007F7F"/>
          <w:sz w:val="24"/>
          <w:szCs w:val="28"/>
          <w:rtl/>
        </w:rPr>
        <w:t>יד</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used as in Jer. 42:17; 44:14. For</w:t>
      </w:r>
      <w:r w:rsidR="00D9619C">
        <w:rPr>
          <w:rFonts w:ascii="SBL Hebrew" w:hAnsi="SBL Hebrew" w:cs="SBL Hebrew" w:hint="cs"/>
          <w:color w:val="007F7F"/>
          <w:position w:val="3"/>
          <w:sz w:val="24"/>
          <w:szCs w:val="28"/>
          <w:rtl/>
        </w:rPr>
        <w:t>טִפַ</w:t>
      </w:r>
      <w:proofErr w:type="gramStart"/>
      <w:r w:rsidR="00D9619C">
        <w:rPr>
          <w:rFonts w:ascii="SBL Hebrew" w:hAnsi="SBL Hebrew" w:cs="SBL Hebrew" w:hint="cs"/>
          <w:color w:val="007F7F"/>
          <w:position w:val="3"/>
          <w:sz w:val="24"/>
          <w:szCs w:val="28"/>
          <w:rtl/>
        </w:rPr>
        <w:t>ח</w:t>
      </w:r>
      <w:r w:rsidR="00D9619C" w:rsidRPr="00AE41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 xml:space="preserve"> see on v. 20. With the complaint that no one could escape the judgment,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that the enemy dared to murder even the children whom she [Jerusalem] had carefully nourished and brought up, — the poem concludes, like the first, with deep sorrow, regarding which all attempts at comfort are quite unavailing (Gerlach).</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jc w:val="center"/>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w:t>
      </w:r>
    </w:p>
    <w:p w:rsidR="002759FF" w:rsidRPr="002759FF" w:rsidRDefault="00D974CB" w:rsidP="002759FF">
      <w:pPr>
        <w:pStyle w:val="Heading3"/>
        <w:rPr>
          <w:color w:val="000000"/>
        </w:rPr>
      </w:pPr>
      <w:r w:rsidRPr="002759FF">
        <w:t xml:space="preserve">Ch. 3 — </w:t>
      </w:r>
      <w:proofErr w:type="gramStart"/>
      <w:r w:rsidRPr="002759FF">
        <w:t>The</w:t>
      </w:r>
      <w:proofErr w:type="gramEnd"/>
      <w:r w:rsidRPr="002759FF">
        <w:t xml:space="preserve"> Suffering and the Consolation of the Gospel</w:t>
      </w:r>
      <w:r w:rsidR="002759FF" w:rsidRPr="002759FF">
        <w:rPr>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sz w:val="28"/>
          <w:szCs w:val="28"/>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 I [am] the man [that] have seen affliction by the rod of His wrath.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 Me hath He led, and brought [through] darkness, and not light.</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 Only against me He repeatedly turneth His hand all the day.</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4 He has wasted away my flesh and my skin; He hath broken my bones.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 He buildeth up round about me poison and toil.</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 He maketh me sit down in dark places, like those for ever dead.</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7 He hath hedged me about, so that I cannot get out; He hath made heavy my chain.</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8 Moreover, when I cry and </w:t>
      </w:r>
      <w:proofErr w:type="gramStart"/>
      <w:r w:rsidRPr="002759FF">
        <w:rPr>
          <w:rFonts w:ascii="Times New Roman" w:hAnsi="Times New Roman" w:cs="Times New Roman"/>
          <w:b/>
          <w:bCs/>
          <w:i/>
          <w:iCs/>
          <w:color w:val="00007F"/>
        </w:rPr>
        <w:t>shout, He obstructeth my prayer</w:t>
      </w:r>
      <w:proofErr w:type="gramEnd"/>
      <w:r w:rsidRPr="002759FF">
        <w:rPr>
          <w:rFonts w:ascii="Times New Roman" w:hAnsi="Times New Roman" w:cs="Times New Roman"/>
          <w:b/>
          <w:bCs/>
          <w:i/>
          <w:iCs/>
          <w:color w:val="00007F"/>
        </w:rPr>
        <w:t>.</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9 He hath walled round my ways with hewn stone, He hath subverted my paths.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10 He is to me [like] a bear lying in wait, a lion in secret places.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11 He removeth my ways, and teareth me in pieces; He maketh me desolate.</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12 He bendeth His bow, and setteth me up as the mark for the arrow.</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13 He causeth the sons of His quiver to go into my reins.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14 I am become a derision to all my people, their [subject of] satire all the day.</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15 He filleth me with bitterness, maketh me drink wormwood.</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16 And He grindeth my teeth on gravel, He covereth me with ashes.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17 And my soul hath become despised by prosperity; I have forgotten [what] good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[is].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18 And I said, </w:t>
      </w:r>
      <w:proofErr w:type="gramStart"/>
      <w:r w:rsidRPr="002759FF">
        <w:rPr>
          <w:rFonts w:ascii="Times New Roman" w:hAnsi="Times New Roman" w:cs="Times New Roman"/>
          <w:b/>
          <w:bCs/>
          <w:i/>
          <w:iCs/>
          <w:color w:val="00007F"/>
        </w:rPr>
        <w:t>My</w:t>
      </w:r>
      <w:proofErr w:type="gramEnd"/>
      <w:r w:rsidRPr="002759FF">
        <w:rPr>
          <w:rFonts w:ascii="Times New Roman" w:hAnsi="Times New Roman" w:cs="Times New Roman"/>
          <w:b/>
          <w:bCs/>
          <w:i/>
          <w:iCs/>
          <w:color w:val="00007F"/>
        </w:rPr>
        <w:t xml:space="preserve"> vital power is gone, and my hope from Jahveh.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19 Remember my misery and my persecution, wormwood and poison.</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20 My soul remembereth [them] indeed, and sinketh down in me.</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21 This I bring back to my mind, therefore have I hope.</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22 [It is a sign of] the mercies of Jahveh that we are not consumed, for His compassions fail not;</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23 [They are] new every morning: great is Thy faithfulness.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24 Jahveh [is] my portion, saith my soul; therefore I hope in Him.</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25 Jahveh is good unto those who wait for Him, to a soul [that] seeketh Him.</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26 It is good that [one] should wait, and that in silence, for the salvation of Jahveh.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27 It is good for man that he should bear a yoke in his youth.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28 Let him sit solitary and be silent, for [God] hath laid [the burden] on him.</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29 Let him put his mouth in the dust; perhaps there is [still] hope.</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30 Let him give [his] cheek to him that smites him, let him be filled with reproach.</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31 Because the Lord will not cast off for ever:</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32 </w:t>
      </w:r>
      <w:proofErr w:type="gramStart"/>
      <w:r w:rsidRPr="002759FF">
        <w:rPr>
          <w:rFonts w:ascii="Times New Roman" w:hAnsi="Times New Roman" w:cs="Times New Roman"/>
          <w:b/>
          <w:bCs/>
          <w:i/>
          <w:iCs/>
          <w:color w:val="00007F"/>
        </w:rPr>
        <w:t>For</w:t>
      </w:r>
      <w:proofErr w:type="gramEnd"/>
      <w:r w:rsidRPr="002759FF">
        <w:rPr>
          <w:rFonts w:ascii="Times New Roman" w:hAnsi="Times New Roman" w:cs="Times New Roman"/>
          <w:b/>
          <w:bCs/>
          <w:i/>
          <w:iCs/>
          <w:color w:val="00007F"/>
        </w:rPr>
        <w:t>, though He causeth grief, He also pities, according to the multitude of His mercies.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33 For He doth not afflict from His heart, and grieve the children of men.</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34 </w:t>
      </w:r>
      <w:proofErr w:type="gramStart"/>
      <w:r w:rsidRPr="002759FF">
        <w:rPr>
          <w:rFonts w:ascii="Times New Roman" w:hAnsi="Times New Roman" w:cs="Times New Roman"/>
          <w:b/>
          <w:bCs/>
          <w:i/>
          <w:iCs/>
          <w:color w:val="00007F"/>
        </w:rPr>
        <w:t>To</w:t>
      </w:r>
      <w:proofErr w:type="gramEnd"/>
      <w:r w:rsidRPr="002759FF">
        <w:rPr>
          <w:rFonts w:ascii="Times New Roman" w:hAnsi="Times New Roman" w:cs="Times New Roman"/>
          <w:b/>
          <w:bCs/>
          <w:i/>
          <w:iCs/>
          <w:color w:val="00007F"/>
        </w:rPr>
        <w:t xml:space="preserve"> the crushing all the prisoners of the earth under one’s feet,</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35 </w:t>
      </w:r>
      <w:proofErr w:type="gramStart"/>
      <w:r w:rsidRPr="002759FF">
        <w:rPr>
          <w:rFonts w:ascii="Times New Roman" w:hAnsi="Times New Roman" w:cs="Times New Roman"/>
          <w:b/>
          <w:bCs/>
          <w:i/>
          <w:iCs/>
          <w:color w:val="00007F"/>
        </w:rPr>
        <w:t>To</w:t>
      </w:r>
      <w:proofErr w:type="gramEnd"/>
      <w:r w:rsidRPr="002759FF">
        <w:rPr>
          <w:rFonts w:ascii="Times New Roman" w:hAnsi="Times New Roman" w:cs="Times New Roman"/>
          <w:b/>
          <w:bCs/>
          <w:i/>
          <w:iCs/>
          <w:color w:val="00007F"/>
        </w:rPr>
        <w:t xml:space="preserve"> the setting aside of a man’s rights before the face of the Most High,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36 To the overthrowing of a man in his cause: — doth not the Lord look [to such doings as these]?</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37 Who hath spoken, and it was done, [which] the Lord commanded not?</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38 Doth not evil and good come out of the mouth of Jahveh?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39 Why doth a man complain [because] he liveth? [Let every] man [rather lament]</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because of his sins.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40 Let us search and examine our ways, and let us return to Jahveh.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41 Let us lift up our heart to [our] hands towards God in the heavens.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42 We have transgressed and rebelled, Thou hast not pardoned.</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sz w:val="13"/>
          <w:szCs w:val="13"/>
        </w:rPr>
      </w:pPr>
      <w:r w:rsidRPr="002759FF">
        <w:rPr>
          <w:rFonts w:ascii="Times New Roman" w:hAnsi="Times New Roman" w:cs="Times New Roman"/>
          <w:b/>
          <w:bCs/>
          <w:i/>
          <w:iCs/>
          <w:color w:val="00007F"/>
        </w:rPr>
        <w:t>43 Thou didst cover [Thyself] with anger, and didst persecute us; Thou hast slain, Thou hast not pitied.</w:t>
      </w:r>
      <w:r w:rsidR="00845963">
        <w:rPr>
          <w:rStyle w:val="FootnoteReference"/>
          <w:rFonts w:ascii="Times New Roman" w:hAnsi="Times New Roman" w:cs="Times New Roman"/>
          <w:b/>
          <w:bCs/>
          <w:i/>
          <w:iCs/>
          <w:color w:val="00007F"/>
        </w:rPr>
        <w:footnoteReference w:id="9"/>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44 Thou didst cover </w:t>
      </w:r>
      <w:proofErr w:type="gramStart"/>
      <w:r w:rsidRPr="002759FF">
        <w:rPr>
          <w:rFonts w:ascii="Times New Roman" w:hAnsi="Times New Roman" w:cs="Times New Roman"/>
          <w:b/>
          <w:bCs/>
          <w:i/>
          <w:iCs/>
          <w:color w:val="00007F"/>
        </w:rPr>
        <w:t>Thyself</w:t>
      </w:r>
      <w:proofErr w:type="gramEnd"/>
      <w:r w:rsidRPr="002759FF">
        <w:rPr>
          <w:rFonts w:ascii="Times New Roman" w:hAnsi="Times New Roman" w:cs="Times New Roman"/>
          <w:b/>
          <w:bCs/>
          <w:i/>
          <w:iCs/>
          <w:color w:val="00007F"/>
        </w:rPr>
        <w:t xml:space="preserve"> with a cloud, so that prayer could not pass through.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45 Thou didst make us [like] offscourings and refuse in the midst of the nations.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lastRenderedPageBreak/>
        <w:t>46 All our enemies have opened their mouths against us.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47 Terror and a snare are ours, destruction and ruin.</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48 Mine eye runneth down [with] streams of water, because of the ruin of the daughter of my people.</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49 Mine eye poureth itself forth, and ceaseth not, so that there are no stoppings,</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50 Until Jahveh shall look down and behold from heaven.</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845963" w:rsidRDefault="00D974CB" w:rsidP="00845963">
      <w:pPr>
        <w:widowControl w:val="0"/>
        <w:autoSpaceDE w:val="0"/>
        <w:autoSpaceDN w:val="0"/>
        <w:adjustRightInd w:val="0"/>
        <w:spacing w:before="24" w:after="0" w:line="243" w:lineRule="auto"/>
        <w:ind w:right="20"/>
        <w:jc w:val="center"/>
        <w:rPr>
          <w:rFonts w:ascii="Times New Roman" w:hAnsi="Times New Roman" w:cs="Times New Roman"/>
          <w:color w:val="7F0000"/>
          <w:w w:val="99"/>
          <w:position w:val="8"/>
          <w:sz w:val="13"/>
          <w:szCs w:val="13"/>
        </w:rPr>
      </w:pPr>
      <w:r w:rsidRPr="002759FF">
        <w:rPr>
          <w:rFonts w:ascii="Times New Roman" w:hAnsi="Times New Roman" w:cs="Times New Roman"/>
          <w:b/>
          <w:bCs/>
          <w:i/>
          <w:iCs/>
          <w:color w:val="00007F"/>
        </w:rPr>
        <w:t>51 Mine eye causeth pain to my soul, because of all the daughters of my city.</w:t>
      </w:r>
      <w:r w:rsidR="00845963">
        <w:rPr>
          <w:rStyle w:val="FootnoteReference"/>
          <w:rFonts w:ascii="Times New Roman" w:hAnsi="Times New Roman" w:cs="Times New Roman"/>
          <w:b/>
          <w:bCs/>
          <w:i/>
          <w:iCs/>
          <w:color w:val="00007F"/>
        </w:rPr>
        <w:footnoteReference w:id="10"/>
      </w:r>
      <w:r w:rsidRPr="002759FF">
        <w:rPr>
          <w:rFonts w:ascii="Times New Roman" w:hAnsi="Times New Roman" w:cs="Times New Roman"/>
          <w:b/>
          <w:bCs/>
          <w:i/>
          <w:iCs/>
          <w:color w:val="00007F"/>
        </w:rPr>
        <w:t xml:space="preserve"> </w:t>
      </w:r>
    </w:p>
    <w:p w:rsidR="002759FF" w:rsidRPr="002759FF" w:rsidRDefault="002759FF" w:rsidP="00845963">
      <w:pPr>
        <w:widowControl w:val="0"/>
        <w:autoSpaceDE w:val="0"/>
        <w:autoSpaceDN w:val="0"/>
        <w:adjustRightInd w:val="0"/>
        <w:spacing w:before="24" w:after="0" w:line="243" w:lineRule="auto"/>
        <w:ind w:right="20"/>
        <w:jc w:val="center"/>
        <w:rPr>
          <w:rFonts w:ascii="Times New Roman" w:hAnsi="Times New Roman" w:cs="Times New Roman"/>
          <w:color w:val="000000"/>
          <w:sz w:val="24"/>
          <w:szCs w:val="24"/>
        </w:rPr>
      </w:pPr>
      <w:r w:rsidRPr="002759FF">
        <w:rPr>
          <w:rFonts w:ascii="Times New Roman" w:hAnsi="Times New Roman" w:cs="Times New Roman"/>
          <w:color w:val="000000"/>
          <w:sz w:val="13"/>
          <w:szCs w:val="13"/>
        </w:rPr>
        <w:t xml:space="preserve"> </w:t>
      </w: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52 Mine enemies closely pursued me, like a bird, without cause.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53 They were for destroying my life in the pit, and cast a stone on me.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54 Waters overflowed over my head; </w:t>
      </w:r>
      <w:proofErr w:type="gramStart"/>
      <w:r w:rsidRPr="002759FF">
        <w:rPr>
          <w:rFonts w:ascii="Times New Roman" w:hAnsi="Times New Roman" w:cs="Times New Roman"/>
          <w:b/>
          <w:bCs/>
          <w:i/>
          <w:iCs/>
          <w:color w:val="00007F"/>
        </w:rPr>
        <w:t>I said, I am cut off</w:t>
      </w:r>
      <w:proofErr w:type="gramEnd"/>
      <w:r w:rsidRPr="002759FF">
        <w:rPr>
          <w:rFonts w:ascii="Times New Roman" w:hAnsi="Times New Roman" w:cs="Times New Roman"/>
          <w:b/>
          <w:bCs/>
          <w:i/>
          <w:iCs/>
          <w:color w:val="00007F"/>
        </w:rPr>
        <w:t>.</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55 I called on Thy name, O Jahveh, out of the lowest dungeon.</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56 Thou hast heard my voice; hide not Thine ear at my sighing, at my cry.</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57 Thou art near in the day [when] I call on Thee; Thou sayest, Fear not.</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58 Thou hast defended, O Lord, my soul; Thou hast redeemed my life.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59 Thou hast seen, O Jahveh, mine oppression; judge my cause.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60 Thou hast seen all their vengeance, all their projects against me.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61 Thou hast heard their reproach, O Jahveh, all their projects against me;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62 The lips of those who rise up against </w:t>
      </w:r>
      <w:proofErr w:type="gramStart"/>
      <w:r w:rsidRPr="002759FF">
        <w:rPr>
          <w:rFonts w:ascii="Times New Roman" w:hAnsi="Times New Roman" w:cs="Times New Roman"/>
          <w:b/>
          <w:bCs/>
          <w:i/>
          <w:iCs/>
          <w:color w:val="00007F"/>
        </w:rPr>
        <w:t>me,</w:t>
      </w:r>
      <w:proofErr w:type="gramEnd"/>
      <w:r w:rsidRPr="002759FF">
        <w:rPr>
          <w:rFonts w:ascii="Times New Roman" w:hAnsi="Times New Roman" w:cs="Times New Roman"/>
          <w:b/>
          <w:bCs/>
          <w:i/>
          <w:iCs/>
          <w:color w:val="00007F"/>
        </w:rPr>
        <w:t xml:space="preserve"> and their meditation against me all the day.</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63 Behold their sitting down and their rising up: I am their satire.</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64 Thou shalt return a recompense to them, O Jahveh, according to the work of their hands.</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65 Thou shalt give to them blindness of heart, — Thy curse to them.</w:t>
      </w:r>
    </w:p>
    <w:p w:rsidR="002759FF" w:rsidRPr="002759FF" w:rsidRDefault="002759FF"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2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66 Thou shalt pursue [them] in anger, and destroy them from under the heavens of</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Jahveh.</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4" w:after="0" w:line="243" w:lineRule="auto"/>
        <w:ind w:right="20"/>
        <w:jc w:val="center"/>
        <w:rPr>
          <w:rFonts w:ascii="Times New Roman" w:hAnsi="Times New Roman" w:cs="Times New Roman"/>
          <w:color w:val="000000"/>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w:t>
      </w:r>
    </w:p>
    <w:p w:rsidR="00845963" w:rsidRDefault="00D974CB" w:rsidP="002108BE">
      <w:pPr>
        <w:pStyle w:val="Heading5"/>
      </w:pPr>
      <w:r w:rsidRPr="002759FF">
        <w:t xml:space="preserve">Lam. 3:1-66. </w:t>
      </w:r>
    </w:p>
    <w:p w:rsidR="00845963" w:rsidRDefault="00845963" w:rsidP="002759FF">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The two preceding poems ended with sorrowful complaint. This third poem begins with the complaint of a man over grievous personal suffering. Regarding the contents of this poem, and its relation to the two which precede, Ewald makes the following excellent remarks: “In consequence of experiences most peculiarly his own, the individual may indeed at first make complaint, in such a way that, as here, still deeper despair for the third time begins (vv. 1-18); but, by the deepest meditation for himself on the eternal relation of God to men, he may also very readily come to the due acknowledgment of his own sins and the necessity for repentance, and thereby also to believing prayer. Who is this individual that complains, and thinks, and entreats in this fashion, whose </w:t>
      </w:r>
      <w:r w:rsidRPr="002759FF">
        <w:rPr>
          <w:rFonts w:ascii="Times New Roman" w:hAnsi="Times New Roman" w:cs="Times New Roman"/>
          <w:i/>
          <w:iCs/>
          <w:color w:val="000000"/>
          <w:sz w:val="24"/>
          <w:szCs w:val="24"/>
        </w:rPr>
        <w:t>I</w:t>
      </w:r>
      <w:r w:rsidR="002759FF"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passes</w:t>
      </w:r>
      <w:proofErr w:type="gramEnd"/>
      <w:r w:rsidRPr="002759FF">
        <w:rPr>
          <w:rFonts w:ascii="Times New Roman" w:hAnsi="Times New Roman" w:cs="Times New Roman"/>
          <w:color w:val="000000"/>
          <w:sz w:val="24"/>
          <w:szCs w:val="24"/>
        </w:rPr>
        <w:t xml:space="preserve"> unobserved, but quite </w:t>
      </w:r>
      <w:r w:rsidRPr="002759FF">
        <w:rPr>
          <w:rFonts w:ascii="Times New Roman" w:hAnsi="Times New Roman" w:cs="Times New Roman"/>
          <w:color w:val="000000"/>
          <w:sz w:val="24"/>
          <w:szCs w:val="24"/>
        </w:rPr>
        <w:lastRenderedPageBreak/>
        <w:t xml:space="preserve">appropriately, into </w:t>
      </w:r>
      <w:r w:rsidRPr="002759FF">
        <w:rPr>
          <w:rFonts w:ascii="Times New Roman" w:hAnsi="Times New Roman" w:cs="Times New Roman"/>
          <w:i/>
          <w:iCs/>
          <w:color w:val="000000"/>
          <w:sz w:val="24"/>
          <w:szCs w:val="24"/>
        </w:rPr>
        <w:t xml:space="preserve">we? </w:t>
      </w:r>
      <w:r w:rsidRPr="002759FF">
        <w:rPr>
          <w:rFonts w:ascii="Times New Roman" w:hAnsi="Times New Roman" w:cs="Times New Roman"/>
          <w:color w:val="000000"/>
          <w:sz w:val="24"/>
          <w:szCs w:val="24"/>
        </w:rPr>
        <w:t>O man, it is the very image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of </w:t>
      </w:r>
      <w:proofErr w:type="gramStart"/>
      <w:r w:rsidRPr="002759FF">
        <w:rPr>
          <w:rFonts w:ascii="Times New Roman" w:hAnsi="Times New Roman" w:cs="Times New Roman"/>
          <w:color w:val="000000"/>
          <w:sz w:val="24"/>
          <w:szCs w:val="24"/>
        </w:rPr>
        <w:t>thyself</w:t>
      </w:r>
      <w:proofErr w:type="gramEnd"/>
      <w:r w:rsidRPr="002759FF">
        <w:rPr>
          <w:rFonts w:ascii="Times New Roman" w:hAnsi="Times New Roman" w:cs="Times New Roman"/>
          <w:color w:val="000000"/>
          <w:sz w:val="24"/>
          <w:szCs w:val="24"/>
        </w:rPr>
        <w:t xml:space="preserve">! Every one must now speak and think as he does. Thus it is just by this address, which commences in the most doleful </w:t>
      </w:r>
      <w:proofErr w:type="gramStart"/>
      <w:r w:rsidRPr="002759FF">
        <w:rPr>
          <w:rFonts w:ascii="Times New Roman" w:hAnsi="Times New Roman" w:cs="Times New Roman"/>
          <w:color w:val="000000"/>
          <w:sz w:val="24"/>
          <w:szCs w:val="24"/>
        </w:rPr>
        <w:t>tones, that sorrow for the first time,</w:t>
      </w:r>
      <w:proofErr w:type="gramEnd"/>
      <w:r w:rsidRPr="002759FF">
        <w:rPr>
          <w:rFonts w:ascii="Times New Roman" w:hAnsi="Times New Roman" w:cs="Times New Roman"/>
          <w:color w:val="000000"/>
          <w:sz w:val="24"/>
          <w:szCs w:val="24"/>
        </w:rPr>
        <w:t xml:space="preserve"> and imperceptibly, has passed into true prayer.” This remark contains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both the deepest truth and the key to the proper understanding of the contents of this poem, and its position in the middle of the Lamentations. Both of these points have been mistaken by expositors, who (e.g., C. B. Michaelis, Pareau, Maurer, Kalkschmidt, and Bleek in his </w:t>
      </w:r>
      <w:r w:rsidRPr="002759FF">
        <w:rPr>
          <w:rFonts w:ascii="Times New Roman" w:hAnsi="Times New Roman" w:cs="Times New Roman"/>
          <w:i/>
          <w:iCs/>
          <w:color w:val="000000"/>
          <w:sz w:val="24"/>
          <w:szCs w:val="24"/>
        </w:rPr>
        <w:t>Introduction</w:t>
      </w:r>
      <w:r w:rsidRPr="002759FF">
        <w:rPr>
          <w:rFonts w:ascii="Times New Roman" w:hAnsi="Times New Roman" w:cs="Times New Roman"/>
          <w:color w:val="000000"/>
          <w:sz w:val="24"/>
          <w:szCs w:val="24"/>
        </w:rPr>
        <w:t xml:space="preserve">) are of opinion that the writer here makes his personal sufferings the subject of complaint. This cannot be made out, either from v. 14 or from the description given in v. 53ff.: the reverse rather is shown by the fact that, in vv. 22 and 40-47, </w:t>
      </w:r>
      <w:r w:rsidRPr="002759FF">
        <w:rPr>
          <w:rFonts w:ascii="Times New Roman" w:hAnsi="Times New Roman" w:cs="Times New Roman"/>
          <w:i/>
          <w:iCs/>
          <w:color w:val="000000"/>
          <w:sz w:val="24"/>
          <w:szCs w:val="24"/>
        </w:rPr>
        <w:t xml:space="preserve">we </w:t>
      </w:r>
      <w:r w:rsidRPr="002759FF">
        <w:rPr>
          <w:rFonts w:ascii="Times New Roman" w:hAnsi="Times New Roman" w:cs="Times New Roman"/>
          <w:color w:val="000000"/>
          <w:sz w:val="24"/>
          <w:szCs w:val="24"/>
        </w:rPr>
        <w:t xml:space="preserve">is used instead of </w:t>
      </w:r>
      <w:r w:rsidRPr="002759FF">
        <w:rPr>
          <w:rFonts w:ascii="Times New Roman" w:hAnsi="Times New Roman" w:cs="Times New Roman"/>
          <w:i/>
          <w:iCs/>
          <w:color w:val="000000"/>
          <w:sz w:val="24"/>
          <w:szCs w:val="24"/>
        </w:rPr>
        <w:t>I</w:t>
      </w:r>
      <w:r w:rsidRPr="002759FF">
        <w:rPr>
          <w:rFonts w:ascii="Times New Roman" w:hAnsi="Times New Roman" w:cs="Times New Roman"/>
          <w:color w:val="000000"/>
          <w:sz w:val="24"/>
          <w:szCs w:val="24"/>
        </w:rPr>
        <w:t>; from which it is evident that the prophet, in the remainder of the poem, is not speaking of himself, or bewailing his own personal sufferings. The confession found in v. 42, “We have transgressed and rebelled, Thou hast not pardoned,” etc., necessarily presupposes not only that the dealing of God towards the sinful and apostate nation, as described in v. 42ff., stands in the closest connection with the sufferings of which the prophet complains in vv. 1-</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18, but also that the chastisement, by means of God’s wrath, which was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experienced by the man who utters his complaint in vv. 1-18, is identical with the anger which, according to v. 43, discharged itself on the people; hence the suffering of the individual, which is described in vv. 1-18, is to be regarded as the reflex of but a special instance of the suffering endured by the whole community. Perhaps this was the view of Aben Ezra, when he says that, in this lamentation, it is individual Israelites who speak; and most expositors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acknowledge that the prophet pours forth his lamentations and his prayers in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name of the godly.</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poem begins by setting forth the grievous soul-sufferings of the godly in their cheerless and hopeless misery (vv. 1-18); then it ascends, through meditation upon the compassion and almighty providence of God, to hope (vv.</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19-39), and thus attains to the recognition of God’s justice in sending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punishment, which, however, is so intensified through the malice of enemies, that the Lord cannot pass by the attempt to crush His people (vv. 40-54). This reliance on the justice of God impels to prayer, in which there is manifested confidence that God will send help, and take vengeance on the enemy (vv. 55-</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66).</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p>
    <w:p w:rsidR="00845963" w:rsidRDefault="00D974CB" w:rsidP="002108BE">
      <w:pPr>
        <w:pStyle w:val="Heading6"/>
      </w:pPr>
      <w:r w:rsidRPr="002759FF">
        <w:t xml:space="preserve">Lam. 3:1-18.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D9619C">
      <w:pPr>
        <w:widowControl w:val="0"/>
        <w:autoSpaceDE w:val="0"/>
        <w:autoSpaceDN w:val="0"/>
        <w:adjustRightInd w:val="0"/>
        <w:spacing w:before="4" w:after="0" w:line="249"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Lamentation over grievous sufferings.</w:t>
      </w:r>
      <w:proofErr w:type="gramEnd"/>
      <w:r w:rsidRPr="002759FF">
        <w:rPr>
          <w:rFonts w:ascii="Times New Roman" w:hAnsi="Times New Roman" w:cs="Times New Roman"/>
          <w:color w:val="000000"/>
          <w:sz w:val="24"/>
          <w:szCs w:val="24"/>
        </w:rPr>
        <w:t xml:space="preserve"> The author of these sufferings is not, indeed, expressly named in the whole section, but it is unmistakeably signified that God is meant; moreover, at the end of v. 18 the </w:t>
      </w:r>
      <w:proofErr w:type="gramStart"/>
      <w:r w:rsidRPr="002759FF">
        <w:rPr>
          <w:rFonts w:ascii="Times New Roman" w:hAnsi="Times New Roman" w:cs="Times New Roman"/>
          <w:color w:val="000000"/>
          <w:sz w:val="24"/>
          <w:szCs w:val="24"/>
        </w:rPr>
        <w:t>name</w:t>
      </w:r>
      <w:r w:rsidR="00D9619C">
        <w:rPr>
          <w:rFonts w:ascii="SBL Hebrew" w:hAnsi="SBL Hebrew" w:cs="SBL Hebrew" w:hint="cs"/>
          <w:color w:val="007F7F"/>
          <w:sz w:val="24"/>
          <w:szCs w:val="28"/>
          <w:rtl/>
        </w:rPr>
        <w:t>יהוה</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mentioned. The view thus given of the sufferings shows, not merely that he who utters the complaint perceives in these sufferings a chastisement by God, but also that this chastisement has become for him a soul- struggle, in which he may not take the name of God into his mouth; and only after he has given vent in lamentations to the deep sorrow of his soul, does his spirit get peace to mention the name of the Lord, and make complaint to Him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his need. Nothing certain can be inferred from the lamentations themselves regarding the person who makes complaint. It does not follow from vv. 1-3 that he was burdened with sorrows more than every one else; nor from v. 14 that he was a personage well known to all the people, so that one could recognise the prophet in him. As little are they sufferings which Jeremiah has endured alone, and for his own sake, but sufferings such as many godly people of his time have undergone and struggled through. Against the Jeremianic authorship of the poem, therefore, no argument can be drawn from the fact that the personality of him who utters the complaint is concealed.</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9" w:lineRule="auto"/>
        <w:ind w:right="20"/>
        <w:rPr>
          <w:rFonts w:ascii="Times New Roman" w:hAnsi="Times New Roman" w:cs="Times New Roman"/>
          <w:color w:val="000000"/>
          <w:sz w:val="24"/>
          <w:szCs w:val="24"/>
        </w:rPr>
      </w:pPr>
    </w:p>
    <w:p w:rsidR="00845963" w:rsidRDefault="00D974CB" w:rsidP="002108BE">
      <w:pPr>
        <w:pStyle w:val="Heading7"/>
      </w:pPr>
      <w:r w:rsidRPr="002759FF">
        <w:t xml:space="preserve">Lam. 3:1ff.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D9619C">
      <w:pPr>
        <w:widowControl w:val="0"/>
        <w:autoSpaceDE w:val="0"/>
        <w:autoSpaceDN w:val="0"/>
        <w:adjustRightInd w:val="0"/>
        <w:spacing w:before="4" w:after="0" w:line="249"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In the complaint, “I am the man that saw (i.e., lived to see) misery,” the misery is not specified; and we cannot, with Rosenmüller, refer </w:t>
      </w:r>
      <w:r w:rsidR="00D9619C">
        <w:rPr>
          <w:rFonts w:ascii="SBL Hebrew" w:hAnsi="SBL Hebrew" w:cs="SBL Hebrew" w:hint="cs"/>
          <w:color w:val="007F7F"/>
          <w:sz w:val="24"/>
          <w:szCs w:val="28"/>
          <w:rtl/>
        </w:rPr>
        <w:t>עני</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(without the article) to the misery announced by the prophet long before. </w:t>
      </w:r>
      <w:proofErr w:type="gramStart"/>
      <w:r w:rsidRPr="002759FF">
        <w:rPr>
          <w:rFonts w:ascii="Times New Roman" w:hAnsi="Times New Roman" w:cs="Times New Roman"/>
          <w:color w:val="000000"/>
          <w:sz w:val="24"/>
          <w:szCs w:val="24"/>
        </w:rPr>
        <w:t>“The rod of His wrath,” as in Pro.</w:t>
      </w:r>
      <w:proofErr w:type="gramEnd"/>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22:8,</w:t>
      </w:r>
      <w:proofErr w:type="gramEnd"/>
      <w:r w:rsidRPr="002759FF">
        <w:rPr>
          <w:rFonts w:ascii="Times New Roman" w:hAnsi="Times New Roman" w:cs="Times New Roman"/>
          <w:color w:val="000000"/>
          <w:sz w:val="24"/>
          <w:szCs w:val="24"/>
        </w:rPr>
        <w:t xml:space="preserve"> is the rod of God’s anger; cf. Job. 21:9;</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9:34, Isa. 10:5, etc. The suffix in</w:t>
      </w:r>
      <w:r w:rsidR="00D9619C">
        <w:rPr>
          <w:rFonts w:ascii="SBL Hebrew" w:hAnsi="SBL Hebrew" w:cs="SBL Hebrew" w:hint="cs"/>
          <w:color w:val="007F7F"/>
          <w:sz w:val="24"/>
          <w:szCs w:val="28"/>
          <w:rtl/>
        </w:rPr>
        <w:t>עבְרָתו</w:t>
      </w:r>
      <w:proofErr w:type="gramStart"/>
      <w:r w:rsidR="00D9619C">
        <w:rPr>
          <w:rFonts w:ascii="SBL Hebrew" w:hAnsi="SBL Hebrew" w:cs="SBL Hebrew" w:hint="cs"/>
          <w:color w:val="007F7F"/>
          <w:sz w:val="24"/>
          <w:szCs w:val="28"/>
          <w:rtl/>
        </w:rPr>
        <w:t>ֹ</w:t>
      </w:r>
      <w:r w:rsidR="00D9619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to be referred, with Aben Ezra, to the enemy.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9"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3:2]]</w:t>
      </w:r>
    </w:p>
    <w:p w:rsidR="00845963" w:rsidRDefault="00D974CB" w:rsidP="002108BE">
      <w:pPr>
        <w:pStyle w:val="Heading7"/>
      </w:pPr>
      <w:r w:rsidRPr="002759FF">
        <w:t xml:space="preserve">Lam. 3:2.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D9619C">
      <w:pPr>
        <w:widowControl w:val="0"/>
        <w:autoSpaceDE w:val="0"/>
        <w:autoSpaceDN w:val="0"/>
        <w:adjustRightInd w:val="0"/>
        <w:spacing w:before="4" w:after="0" w:line="249"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lastRenderedPageBreak/>
        <w:t xml:space="preserve"> </w:t>
      </w:r>
      <w:r w:rsidR="00D974CB" w:rsidRPr="002759FF">
        <w:rPr>
          <w:rFonts w:ascii="Times New Roman" w:hAnsi="Times New Roman" w:cs="Times New Roman"/>
          <w:color w:val="000000"/>
          <w:sz w:val="24"/>
          <w:szCs w:val="24"/>
        </w:rPr>
        <w:t>“Me hath He (God) led and brought through darkness (</w:t>
      </w:r>
      <w:r w:rsidR="00D9619C">
        <w:rPr>
          <w:rFonts w:ascii="SBL Hebrew" w:hAnsi="SBL Hebrew" w:cs="SBL Hebrew" w:hint="cs"/>
          <w:color w:val="007F7F"/>
          <w:sz w:val="24"/>
          <w:szCs w:val="28"/>
          <w:rtl/>
        </w:rPr>
        <w:t>חשֶׁךְ</w:t>
      </w:r>
      <w:r w:rsidR="00D974CB" w:rsidRPr="002759FF">
        <w:rPr>
          <w:rFonts w:ascii="Times New Roman" w:hAnsi="Times New Roman" w:cs="Times New Roman"/>
          <w:color w:val="000000"/>
          <w:sz w:val="24"/>
          <w:szCs w:val="24"/>
        </w:rPr>
        <w:t>, local accus.), and not light,” is a combination like that in Job. 12:25 and</w:t>
      </w:r>
      <w:r w:rsidR="00D84C47">
        <w:rPr>
          <w:rFonts w:ascii="Times New Roman" w:hAnsi="Times New Roman" w:cs="Times New Roman"/>
          <w:color w:val="000000"/>
          <w:sz w:val="24"/>
          <w:szCs w:val="24"/>
        </w:rPr>
        <w:t xml:space="preserve"> Am.</w:t>
      </w:r>
      <w:r w:rsidR="00D974CB" w:rsidRPr="002759FF">
        <w:rPr>
          <w:rFonts w:ascii="Times New Roman" w:hAnsi="Times New Roman" w:cs="Times New Roman"/>
          <w:color w:val="000000"/>
          <w:sz w:val="24"/>
          <w:szCs w:val="24"/>
        </w:rPr>
        <w:t xml:space="preserve"> 5:18. </w:t>
      </w:r>
      <w:proofErr w:type="gramStart"/>
      <w:r w:rsidR="00D974CB" w:rsidRPr="002759FF">
        <w:rPr>
          <w:rFonts w:ascii="Times New Roman" w:hAnsi="Times New Roman" w:cs="Times New Roman"/>
          <w:color w:val="000000"/>
          <w:sz w:val="24"/>
          <w:szCs w:val="24"/>
        </w:rPr>
        <w:t>The</w:t>
      </w:r>
      <w:proofErr w:type="gramEnd"/>
      <w:r w:rsidR="00D974CB" w:rsidRPr="002759FF">
        <w:rPr>
          <w:rFonts w:ascii="Times New Roman" w:hAnsi="Times New Roman" w:cs="Times New Roman"/>
          <w:color w:val="000000"/>
          <w:sz w:val="24"/>
          <w:szCs w:val="24"/>
        </w:rPr>
        <w:t xml:space="preserve"> path of Jeremiah’s life certainly lay through darkness, but was not wholly devoid of light, because God had promised him His protection for the discharge of his official functions. The complaint applies to all the godly, to </w:t>
      </w:r>
      <w:proofErr w:type="gramStart"/>
      <w:r w:rsidR="00D974CB" w:rsidRPr="002759FF">
        <w:rPr>
          <w:rFonts w:ascii="Times New Roman" w:hAnsi="Times New Roman" w:cs="Times New Roman"/>
          <w:color w:val="000000"/>
          <w:sz w:val="24"/>
          <w:szCs w:val="24"/>
        </w:rPr>
        <w:t>whom</w:t>
      </w:r>
      <w:proofErr w:type="gramEnd"/>
      <w:r w:rsidR="00D974CB" w:rsidRPr="002759FF">
        <w:rPr>
          <w:rFonts w:ascii="Times New Roman" w:hAnsi="Times New Roman" w:cs="Times New Roman"/>
          <w:color w:val="000000"/>
          <w:sz w:val="24"/>
          <w:szCs w:val="24"/>
        </w:rPr>
        <w:t>, at the fall of Jerusalem, no light appeared to cheer the darkness of life’s pathway.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9"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3:3]]</w:t>
      </w:r>
    </w:p>
    <w:p w:rsidR="00845963" w:rsidRDefault="00D974CB" w:rsidP="002108BE">
      <w:pPr>
        <w:pStyle w:val="Heading7"/>
      </w:pPr>
      <w:r w:rsidRPr="002759FF">
        <w:t xml:space="preserve">Lam. 3:3.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9C311C">
      <w:pPr>
        <w:widowControl w:val="0"/>
        <w:autoSpaceDE w:val="0"/>
        <w:autoSpaceDN w:val="0"/>
        <w:adjustRightInd w:val="0"/>
        <w:spacing w:after="0" w:line="25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“Only upon (against) me does He repeatedly turn His hand.”</w:t>
      </w:r>
      <w:r w:rsidR="00D9619C">
        <w:rPr>
          <w:rFonts w:ascii="SBL Hebrew" w:hAnsi="SBL Hebrew" w:cs="SBL Hebrew" w:hint="cs"/>
          <w:color w:val="007F7F"/>
          <w:sz w:val="24"/>
          <w:szCs w:val="28"/>
          <w:rtl/>
        </w:rPr>
        <w:t>ישׁוּב</w:t>
      </w:r>
      <w:r w:rsidR="00D9619C" w:rsidRPr="00AE41AB">
        <w:rPr>
          <w:rFonts w:ascii="SBL Hebrew" w:hAnsi="SBL Hebrew" w:cs="SBL Hebrew" w:hint="cs"/>
          <w:color w:val="007F7F"/>
          <w:sz w:val="24"/>
          <w:szCs w:val="24"/>
          <w:rtl/>
        </w:rPr>
        <w:t xml:space="preserve"> </w:t>
      </w:r>
      <w:r w:rsidR="002759FF" w:rsidRPr="00AE41AB">
        <w:rPr>
          <w:rFonts w:ascii="SBL Hebrew" w:hAnsi="SBL Hebrew" w:cs="SBL Hebrew"/>
          <w:color w:val="000000"/>
          <w:sz w:val="24"/>
          <w:szCs w:val="24"/>
        </w:rPr>
        <w:t xml:space="preserve"> </w:t>
      </w:r>
      <w:r w:rsidR="00D974CB" w:rsidRPr="002759FF">
        <w:rPr>
          <w:rFonts w:ascii="Times New Roman" w:hAnsi="Times New Roman" w:cs="Times New Roman"/>
          <w:color w:val="000000"/>
          <w:sz w:val="24"/>
          <w:szCs w:val="24"/>
        </w:rPr>
        <w:t>is subordinated to the idea of</w:t>
      </w:r>
      <w:r w:rsidR="00D9619C">
        <w:rPr>
          <w:rFonts w:ascii="SBL Hebrew" w:hAnsi="SBL Hebrew" w:cs="SBL Hebrew" w:hint="cs"/>
          <w:color w:val="007F7F"/>
          <w:sz w:val="24"/>
          <w:szCs w:val="28"/>
          <w:rtl/>
        </w:rPr>
        <w:t>יהֲפֹךְ</w:t>
      </w:r>
      <w:r w:rsidR="00D9619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in an adverbial sense; cf. Gesenius, </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 142,</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position w:val="3"/>
          <w:sz w:val="24"/>
          <w:szCs w:val="24"/>
        </w:rPr>
        <w:t xml:space="preserve">3, </w:t>
      </w:r>
      <w:r w:rsidR="00D974CB" w:rsidRPr="002759FF">
        <w:rPr>
          <w:rFonts w:ascii="Times New Roman" w:hAnsi="Times New Roman" w:cs="Times New Roman"/>
          <w:i/>
          <w:iCs/>
          <w:color w:val="000000"/>
          <w:position w:val="3"/>
          <w:sz w:val="24"/>
          <w:szCs w:val="24"/>
        </w:rPr>
        <w:t xml:space="preserve">b. </w:t>
      </w:r>
      <w:r w:rsidR="00D974CB" w:rsidRPr="002759FF">
        <w:rPr>
          <w:rFonts w:ascii="Times New Roman" w:hAnsi="Times New Roman" w:cs="Times New Roman"/>
          <w:color w:val="000000"/>
          <w:position w:val="3"/>
          <w:sz w:val="24"/>
          <w:szCs w:val="24"/>
        </w:rPr>
        <w:t>“His hand” is the smiting hand of God.</w:t>
      </w:r>
      <w:r w:rsidR="00D9619C">
        <w:rPr>
          <w:rFonts w:ascii="SBL Hebrew" w:hAnsi="SBL Hebrew" w:cs="SBL Hebrew" w:hint="cs"/>
          <w:color w:val="007F7F"/>
          <w:position w:val="3"/>
          <w:sz w:val="24"/>
          <w:szCs w:val="28"/>
          <w:rtl/>
        </w:rPr>
        <w:t>אַך</w:t>
      </w:r>
      <w:proofErr w:type="gramStart"/>
      <w:r w:rsidR="00D9619C">
        <w:rPr>
          <w:rFonts w:ascii="SBL Hebrew" w:hAnsi="SBL Hebrew" w:cs="SBL Hebrew" w:hint="cs"/>
          <w:color w:val="007F7F"/>
          <w:position w:val="3"/>
          <w:sz w:val="24"/>
          <w:szCs w:val="28"/>
          <w:rtl/>
        </w:rPr>
        <w:t>ְ</w:t>
      </w:r>
      <w:r w:rsidR="00D9619C" w:rsidRPr="00AE41AB">
        <w:rPr>
          <w:rFonts w:ascii="SBL Hebrew" w:hAnsi="SBL Hebrew" w:cs="SBL Hebrew" w:hint="cs"/>
          <w:color w:val="007F7F"/>
          <w:position w:val="3"/>
          <w:sz w:val="24"/>
          <w:szCs w:val="24"/>
          <w:rtl/>
        </w:rPr>
        <w:t xml:space="preserve"> </w:t>
      </w:r>
      <w:r w:rsidR="00D974CB" w:rsidRPr="002759FF">
        <w:rPr>
          <w:rFonts w:ascii="Times New Roman" w:hAnsi="Times New Roman" w:cs="Times New Roman"/>
          <w:color w:val="000000"/>
          <w:position w:val="3"/>
          <w:sz w:val="24"/>
          <w:szCs w:val="24"/>
        </w:rPr>
        <w:t>,</w:t>
      </w:r>
      <w:proofErr w:type="gramEnd"/>
      <w:r w:rsidR="00D974CB" w:rsidRPr="002759FF">
        <w:rPr>
          <w:rFonts w:ascii="Times New Roman" w:hAnsi="Times New Roman" w:cs="Times New Roman"/>
          <w:color w:val="000000"/>
          <w:position w:val="3"/>
          <w:sz w:val="24"/>
          <w:szCs w:val="24"/>
        </w:rPr>
        <w:t xml:space="preserve"> </w:t>
      </w:r>
      <w:r w:rsidR="00D974CB" w:rsidRPr="002759FF">
        <w:rPr>
          <w:rFonts w:ascii="Times New Roman" w:hAnsi="Times New Roman" w:cs="Times New Roman"/>
          <w:i/>
          <w:iCs/>
          <w:color w:val="000000"/>
          <w:position w:val="3"/>
          <w:sz w:val="24"/>
          <w:szCs w:val="24"/>
        </w:rPr>
        <w:t xml:space="preserve">“only </w:t>
      </w:r>
      <w:r w:rsidR="00D974CB" w:rsidRPr="002759FF">
        <w:rPr>
          <w:rFonts w:ascii="Times New Roman" w:hAnsi="Times New Roman" w:cs="Times New Roman"/>
          <w:color w:val="000000"/>
          <w:position w:val="3"/>
          <w:sz w:val="24"/>
          <w:szCs w:val="24"/>
        </w:rPr>
        <w:t>upon me,” expresses the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feeling which makes him on whom grievous sufferings have fallen to regard himself as one smitten in a special manner by God. “The whole day,” i.e., continually; cf. 1:13. — From v. 4 onwards this divine chastisement is more minutely set forth under various figures, and first of all as a wasting away of the vital force.</w:t>
      </w:r>
      <w:r w:rsidR="00D9619C">
        <w:rPr>
          <w:rFonts w:ascii="SBL Hebrew" w:hAnsi="SBL Hebrew" w:cs="SBL Hebrew" w:hint="cs"/>
          <w:color w:val="007F7F"/>
          <w:sz w:val="24"/>
          <w:szCs w:val="28"/>
          <w:rtl/>
        </w:rPr>
        <w:t>בִּלָּה</w:t>
      </w:r>
      <w:r w:rsidR="00D9619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means to wear out by rubbing, cause to fall away, from</w:t>
      </w:r>
      <w:r w:rsidR="00D9619C">
        <w:rPr>
          <w:rFonts w:ascii="SBL Hebrew" w:hAnsi="SBL Hebrew" w:cs="SBL Hebrew" w:hint="cs"/>
          <w:color w:val="007F7F"/>
          <w:sz w:val="24"/>
          <w:szCs w:val="28"/>
          <w:rtl/>
        </w:rPr>
        <w:t>בָּלָה</w:t>
      </w:r>
      <w:r w:rsidR="00D9619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to be worn out, which is applied to clothes, and then transferred to bodies,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Job. 13:28, Psa. 49:15. “Flesh and skin” are the exterior and soft constituents of the body, while the bones are the firmer parts. Skin, flesh, and bones together, make up the substance of the human body. </w:t>
      </w:r>
      <w:proofErr w:type="gramStart"/>
      <w:r w:rsidR="00D974CB" w:rsidRPr="002759FF">
        <w:rPr>
          <w:rFonts w:ascii="Times New Roman" w:hAnsi="Times New Roman" w:cs="Times New Roman"/>
          <w:color w:val="000000"/>
          <w:sz w:val="24"/>
          <w:szCs w:val="24"/>
        </w:rPr>
        <w:t>Pro.</w:t>
      </w:r>
      <w:proofErr w:type="gramEnd"/>
      <w:r w:rsidR="00D974CB" w:rsidRPr="002759FF">
        <w:rPr>
          <w:rFonts w:ascii="Times New Roman" w:hAnsi="Times New Roman" w:cs="Times New Roman"/>
          <w:color w:val="000000"/>
          <w:sz w:val="24"/>
          <w:szCs w:val="24"/>
        </w:rPr>
        <w:t xml:space="preserve"> 5:11 forms the foundation of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the first clause. “He hath broken my bones” is </w:t>
      </w:r>
      <w:proofErr w:type="gramStart"/>
      <w:r w:rsidR="00D974CB" w:rsidRPr="002759FF">
        <w:rPr>
          <w:rFonts w:ascii="Times New Roman" w:hAnsi="Times New Roman" w:cs="Times New Roman"/>
          <w:color w:val="000000"/>
          <w:sz w:val="24"/>
          <w:szCs w:val="24"/>
        </w:rPr>
        <w:t>a reminiscence</w:t>
      </w:r>
      <w:proofErr w:type="gramEnd"/>
      <w:r w:rsidR="00D974CB" w:rsidRPr="002759FF">
        <w:rPr>
          <w:rFonts w:ascii="Times New Roman" w:hAnsi="Times New Roman" w:cs="Times New Roman"/>
          <w:color w:val="000000"/>
          <w:sz w:val="24"/>
          <w:szCs w:val="24"/>
        </w:rPr>
        <w:t xml:space="preserve"> from the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lamentation of Hezekiah in Isa. 38:13; cf. Psa. 51:10, Job. 30:17. </w:t>
      </w:r>
      <w:proofErr w:type="gramStart"/>
      <w:r w:rsidR="00D974CB" w:rsidRPr="002759FF">
        <w:rPr>
          <w:rFonts w:ascii="Times New Roman" w:hAnsi="Times New Roman" w:cs="Times New Roman"/>
          <w:color w:val="000000"/>
          <w:sz w:val="24"/>
          <w:szCs w:val="24"/>
        </w:rPr>
        <w:t>The</w:t>
      </w:r>
      <w:proofErr w:type="gramEnd"/>
      <w:r w:rsidR="00D974CB" w:rsidRPr="002759FF">
        <w:rPr>
          <w:rFonts w:ascii="Times New Roman" w:hAnsi="Times New Roman" w:cs="Times New Roman"/>
          <w:color w:val="000000"/>
          <w:sz w:val="24"/>
          <w:szCs w:val="24"/>
        </w:rPr>
        <w:t xml:space="preserve"> meaning is thus excellently given by Pareau: </w:t>
      </w:r>
      <w:r w:rsidR="00D974CB" w:rsidRPr="002759FF">
        <w:rPr>
          <w:rFonts w:ascii="Times New Roman" w:hAnsi="Times New Roman" w:cs="Times New Roman"/>
          <w:i/>
          <w:iCs/>
          <w:color w:val="000000"/>
          <w:sz w:val="24"/>
          <w:szCs w:val="24"/>
        </w:rPr>
        <w:t>indicantur animi</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fortius irae divinae malorumque sensu conquassati</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 xml:space="preserve">angores.  </w:t>
      </w:r>
      <w:r w:rsidR="00D974CB" w:rsidRPr="002759FF">
        <w:rPr>
          <w:rFonts w:ascii="Times New Roman" w:hAnsi="Times New Roman" w:cs="Times New Roman"/>
          <w:color w:val="000000"/>
          <w:sz w:val="24"/>
          <w:szCs w:val="24"/>
        </w:rPr>
        <w:t>— The figure in v. 5, “He builds round about and encircles me,” is derived from the enclosing of a city by</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besieging it. </w:t>
      </w:r>
      <w:r w:rsidR="00D9619C">
        <w:rPr>
          <w:rFonts w:ascii="Times New Roman" w:hAnsi="Times New Roman" w:cs="Times New Roman" w:hint="cs"/>
          <w:color w:val="000000"/>
          <w:sz w:val="24"/>
          <w:szCs w:val="24"/>
          <w:rtl/>
        </w:rPr>
        <w:t xml:space="preserve"> </w:t>
      </w:r>
      <w:r w:rsidR="00D9619C">
        <w:rPr>
          <w:rFonts w:ascii="SBL Hebrew" w:hAnsi="SBL Hebrew" w:cs="SBL Hebrew" w:hint="cs"/>
          <w:color w:val="007F7F"/>
          <w:sz w:val="24"/>
          <w:szCs w:val="28"/>
          <w:rtl/>
        </w:rPr>
        <w:t>עלי</w:t>
      </w:r>
      <w:r w:rsidR="00D974CB" w:rsidRPr="002759FF">
        <w:rPr>
          <w:rFonts w:ascii="Times New Roman" w:hAnsi="Times New Roman" w:cs="Times New Roman"/>
          <w:color w:val="000000"/>
          <w:sz w:val="24"/>
          <w:szCs w:val="24"/>
        </w:rPr>
        <w:t>is to be repeated after</w:t>
      </w:r>
      <w:r w:rsidR="00D9619C">
        <w:rPr>
          <w:rFonts w:ascii="SBL Hebrew" w:hAnsi="SBL Hebrew" w:cs="SBL Hebrew" w:hint="cs"/>
          <w:color w:val="007F7F"/>
          <w:sz w:val="24"/>
          <w:szCs w:val="28"/>
          <w:rtl/>
        </w:rPr>
        <w:t>ויַּקּף</w:t>
      </w:r>
      <w:r w:rsidR="00D9619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The besieging forces, which encompass him so that he cannot go out and in, are</w:t>
      </w:r>
      <w:r w:rsidR="00D9619C">
        <w:rPr>
          <w:rFonts w:ascii="SBL Hebrew" w:hAnsi="SBL Hebrew" w:cs="SBL Hebrew" w:hint="cs"/>
          <w:color w:val="007F7F"/>
          <w:sz w:val="24"/>
          <w:szCs w:val="28"/>
          <w:rtl/>
        </w:rPr>
        <w:t>ראשׁ וּתְלָאָ</w:t>
      </w:r>
      <w:proofErr w:type="gramStart"/>
      <w:r w:rsidR="00D9619C">
        <w:rPr>
          <w:rFonts w:ascii="SBL Hebrew" w:hAnsi="SBL Hebrew" w:cs="SBL Hebrew" w:hint="cs"/>
          <w:color w:val="007F7F"/>
          <w:sz w:val="24"/>
          <w:szCs w:val="28"/>
          <w:rtl/>
        </w:rPr>
        <w:t>ה</w:t>
      </w:r>
      <w:r w:rsidR="00D9619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That the former of these two words cannot mean </w:t>
      </w:r>
      <w:r w:rsidR="00DB766B">
        <w:rPr>
          <w:rFonts w:ascii="SBL Greek" w:hAnsi="SBL Greek" w:cs="LSBGreek"/>
          <w:color w:val="0000FF"/>
          <w:sz w:val="24"/>
          <w:szCs w:val="24"/>
          <w:lang w:val="el-GR"/>
        </w:rPr>
        <w:t>κεφαλήν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μου</w:t>
      </w:r>
      <w:r w:rsidR="00DB766B" w:rsidRPr="00DB766B">
        <w:rPr>
          <w:rFonts w:ascii="SBL Greek" w:hAnsi="SBL Greek" w:cs="LSBGreek"/>
          <w:color w:val="0000FF"/>
          <w:sz w:val="24"/>
          <w:szCs w:val="24"/>
        </w:rPr>
        <w:t xml:space="preserve"> </w:t>
      </w:r>
      <w:r w:rsidR="00D974CB" w:rsidRPr="002759FF">
        <w:rPr>
          <w:rFonts w:ascii="Times New Roman" w:hAnsi="Times New Roman" w:cs="Times New Roman"/>
          <w:color w:val="000000"/>
          <w:sz w:val="24"/>
          <w:szCs w:val="24"/>
        </w:rPr>
        <w:t>(LXX</w:t>
      </w:r>
      <w:proofErr w:type="gramStart"/>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is abundantly evident. </w:t>
      </w:r>
      <w:r w:rsidR="00D9619C">
        <w:rPr>
          <w:rFonts w:ascii="SBL Hebrew" w:hAnsi="SBL Hebrew" w:cs="SBL Hebrew" w:hint="cs"/>
          <w:color w:val="007F7F"/>
          <w:sz w:val="24"/>
          <w:szCs w:val="28"/>
          <w:rtl/>
        </w:rPr>
        <w:t>ראשׁ</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or </w:t>
      </w:r>
      <w:r w:rsidR="00D9619C">
        <w:rPr>
          <w:rFonts w:ascii="SBL Hebrew" w:hAnsi="SBL Hebrew" w:cs="SBL Hebrew" w:hint="cs"/>
          <w:color w:val="007F7F"/>
          <w:sz w:val="24"/>
          <w:szCs w:val="28"/>
          <w:rtl/>
        </w:rPr>
        <w:t>רושׁ</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a plant with a very bitter taste, hence a poisonous plant; see on Jer. 8:14. As in that passage</w:t>
      </w:r>
      <w:r w:rsidR="00D9619C">
        <w:rPr>
          <w:rFonts w:ascii="SBL Hebrew" w:hAnsi="SBL Hebrew" w:cs="SBL Hebrew" w:hint="cs"/>
          <w:color w:val="007F7F"/>
          <w:sz w:val="24"/>
          <w:szCs w:val="28"/>
          <w:rtl/>
        </w:rPr>
        <w:t>מי ראש</w:t>
      </w:r>
      <w:proofErr w:type="gramStart"/>
      <w:r w:rsidR="00D9619C">
        <w:rPr>
          <w:rFonts w:ascii="SBL Hebrew" w:hAnsi="SBL Hebrew" w:cs="SBL Hebrew" w:hint="cs"/>
          <w:color w:val="007F7F"/>
          <w:sz w:val="24"/>
          <w:szCs w:val="28"/>
          <w:rtl/>
        </w:rPr>
        <w:t>ׁ</w:t>
      </w:r>
      <w:r w:rsidR="00D9619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so here the simple </w:t>
      </w:r>
      <w:r w:rsidR="00D9619C">
        <w:rPr>
          <w:rFonts w:ascii="SBL Hebrew" w:hAnsi="SBL Hebrew" w:cs="SBL Hebrew" w:hint="cs"/>
          <w:color w:val="007F7F"/>
          <w:sz w:val="24"/>
          <w:szCs w:val="28"/>
          <w:rtl/>
        </w:rPr>
        <w:t>ראשׁ</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an emblem of bitter suffering. The combination with</w:t>
      </w:r>
      <w:r w:rsidR="009C311C">
        <w:rPr>
          <w:rFonts w:ascii="SBL Hebrew" w:hAnsi="SBL Hebrew" w:cs="SBL Hebrew" w:hint="cs"/>
          <w:color w:val="007F7F"/>
          <w:sz w:val="24"/>
          <w:szCs w:val="28"/>
          <w:rtl/>
        </w:rPr>
        <w:t>תְּלָאָ</w:t>
      </w:r>
      <w:proofErr w:type="gramStart"/>
      <w:r w:rsidR="009C311C">
        <w:rPr>
          <w:rFonts w:ascii="SBL Hebrew" w:hAnsi="SBL Hebrew" w:cs="SBL Hebrew" w:hint="cs"/>
          <w:color w:val="007F7F"/>
          <w:sz w:val="24"/>
          <w:szCs w:val="28"/>
          <w:rtl/>
        </w:rPr>
        <w:t>ה</w:t>
      </w:r>
      <w:r w:rsidR="009C311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“toil,” is remarkable, as a case in which a figurative is joined with a literal expression; this, however, does not justify the change of</w:t>
      </w:r>
      <w:r w:rsidR="009C311C">
        <w:rPr>
          <w:rFonts w:ascii="SBL Hebrew" w:hAnsi="SBL Hebrew" w:cs="SBL Hebrew" w:hint="cs"/>
          <w:color w:val="007F7F"/>
          <w:sz w:val="24"/>
          <w:szCs w:val="28"/>
          <w:rtl/>
        </w:rPr>
        <w:t xml:space="preserve">תְּלָאָה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into</w:t>
      </w:r>
      <w:r w:rsidR="009C311C">
        <w:rPr>
          <w:rFonts w:ascii="SBL Hebrew" w:hAnsi="SBL Hebrew" w:cs="SBL Hebrew" w:hint="cs"/>
          <w:color w:val="007F7F"/>
          <w:sz w:val="24"/>
          <w:szCs w:val="28"/>
          <w:rtl/>
        </w:rPr>
        <w:t>לעֲנה</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(Castell, Schleussner, etc.). The combination is to be explained on the ground that </w:t>
      </w:r>
      <w:r w:rsidR="009C311C">
        <w:rPr>
          <w:rFonts w:ascii="SBL Hebrew" w:hAnsi="SBL Hebrew" w:cs="SBL Hebrew" w:hint="cs"/>
          <w:color w:val="007F7F"/>
          <w:sz w:val="24"/>
          <w:szCs w:val="28"/>
          <w:rtl/>
        </w:rPr>
        <w:t>ראשׁ</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had become so common a symbol of bitter </w:t>
      </w:r>
      <w:proofErr w:type="gramStart"/>
      <w:r w:rsidR="00D974CB" w:rsidRPr="002759FF">
        <w:rPr>
          <w:rFonts w:ascii="Times New Roman" w:hAnsi="Times New Roman" w:cs="Times New Roman"/>
          <w:color w:val="000000"/>
          <w:sz w:val="24"/>
          <w:szCs w:val="24"/>
        </w:rPr>
        <w:t>suffering, that</w:t>
      </w:r>
      <w:proofErr w:type="gramEnd"/>
      <w:r w:rsidR="00D974CB" w:rsidRPr="002759FF">
        <w:rPr>
          <w:rFonts w:ascii="Times New Roman" w:hAnsi="Times New Roman" w:cs="Times New Roman"/>
          <w:color w:val="000000"/>
          <w:sz w:val="24"/>
          <w:szCs w:val="24"/>
        </w:rPr>
        <w:t xml:space="preserve"> the figure was quite lost sight of behind the thing signified.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3:6]]</w:t>
      </w:r>
    </w:p>
    <w:p w:rsidR="00845963" w:rsidRDefault="00D974CB" w:rsidP="002108BE">
      <w:pPr>
        <w:pStyle w:val="Heading7"/>
      </w:pPr>
      <w:r w:rsidRPr="002759FF">
        <w:t xml:space="preserve">Lam. 3:6.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311C">
      <w:pPr>
        <w:widowControl w:val="0"/>
        <w:autoSpaceDE w:val="0"/>
        <w:autoSpaceDN w:val="0"/>
        <w:adjustRightInd w:val="0"/>
        <w:spacing w:after="0" w:line="25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Ver. 6 is a </w:t>
      </w:r>
      <w:r w:rsidRPr="002759FF">
        <w:rPr>
          <w:rFonts w:ascii="Times New Roman" w:hAnsi="Times New Roman" w:cs="Times New Roman"/>
          <w:i/>
          <w:iCs/>
          <w:color w:val="000000"/>
          <w:sz w:val="24"/>
          <w:szCs w:val="24"/>
        </w:rPr>
        <w:t xml:space="preserve">verbatim </w:t>
      </w:r>
      <w:r w:rsidRPr="002759FF">
        <w:rPr>
          <w:rFonts w:ascii="Times New Roman" w:hAnsi="Times New Roman" w:cs="Times New Roman"/>
          <w:color w:val="000000"/>
          <w:sz w:val="24"/>
          <w:szCs w:val="24"/>
        </w:rPr>
        <w:t>reminiscence from Psa. 143:3</w:t>
      </w:r>
      <w:r w:rsidRPr="002759FF">
        <w:rPr>
          <w:rFonts w:ascii="Times New Roman" w:hAnsi="Times New Roman" w:cs="Times New Roman"/>
          <w:i/>
          <w:iCs/>
          <w:color w:val="000000"/>
          <w:sz w:val="24"/>
          <w:szCs w:val="24"/>
        </w:rPr>
        <w:t>c.</w:t>
      </w:r>
      <w:r w:rsidR="009C311C" w:rsidRPr="00AE41AB">
        <w:rPr>
          <w:rFonts w:ascii="SBL Hebrew" w:hAnsi="SBL Hebrew" w:cs="SBL Hebrew" w:hint="cs"/>
          <w:color w:val="007F7F"/>
          <w:sz w:val="24"/>
          <w:szCs w:val="24"/>
          <w:rtl/>
        </w:rPr>
        <w:t xml:space="preserve"> </w:t>
      </w:r>
      <w:r w:rsidR="009C311C">
        <w:rPr>
          <w:rFonts w:ascii="SBL Hebrew" w:hAnsi="SBL Hebrew" w:cs="SBL Hebrew" w:hint="cs"/>
          <w:color w:val="007F7F"/>
          <w:sz w:val="24"/>
          <w:szCs w:val="28"/>
          <w:rtl/>
        </w:rPr>
        <w:t xml:space="preserve">מַחֲשַׁכִּים </w:t>
      </w:r>
      <w:r w:rsidRPr="002759FF">
        <w:rPr>
          <w:rFonts w:ascii="Times New Roman" w:hAnsi="Times New Roman" w:cs="Times New Roman"/>
          <w:color w:val="000000"/>
          <w:sz w:val="24"/>
          <w:szCs w:val="24"/>
        </w:rPr>
        <w:t xml:space="preserve">is the darkness of the grave and of Sheol; cf. Psa. 88:7. </w:t>
      </w:r>
      <w:r w:rsidR="009C311C">
        <w:rPr>
          <w:rFonts w:ascii="SBL Hebrew" w:hAnsi="SBL Hebrew" w:cs="SBL Hebrew" w:hint="cs"/>
          <w:color w:val="007F7F"/>
          <w:sz w:val="24"/>
          <w:szCs w:val="28"/>
          <w:rtl/>
        </w:rPr>
        <w:t>מתי עוֹלם</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dead of antiquity” (Rosenmüller, Maurer, Ewald, Thenius, etc.), but, as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Psa. 143:3, those eternally dead, who lie in the long night of death, from which there is no return into this life. In opposition to the explanation </w:t>
      </w:r>
      <w:r w:rsidRPr="002759FF">
        <w:rPr>
          <w:rFonts w:ascii="Times New Roman" w:hAnsi="Times New Roman" w:cs="Times New Roman"/>
          <w:i/>
          <w:iCs/>
          <w:color w:val="000000"/>
          <w:sz w:val="24"/>
          <w:szCs w:val="24"/>
        </w:rPr>
        <w:t>dudum mortui</w:t>
      </w:r>
      <w:r w:rsidRPr="002759FF">
        <w:rPr>
          <w:rFonts w:ascii="Times New Roman" w:hAnsi="Times New Roman" w:cs="Times New Roman"/>
          <w:color w:val="000000"/>
          <w:sz w:val="24"/>
          <w:szCs w:val="24"/>
        </w:rPr>
        <w:t xml:space="preserve">, Gerlach fittingly remarks, that “it makes no difference whether they have been dead long ago or only recently, inasmuch as those dead and buried a short time ago lie in darkness equally with those who have long been dead;” while it avails nothing to point to Psa. 88:5-7, as Nägelsbach does, since the special subject there treated of is not those who have </w:t>
      </w:r>
      <w:r w:rsidRPr="002759FF">
        <w:rPr>
          <w:rFonts w:ascii="Times New Roman" w:hAnsi="Times New Roman" w:cs="Times New Roman"/>
          <w:i/>
          <w:iCs/>
          <w:color w:val="000000"/>
          <w:sz w:val="24"/>
          <w:szCs w:val="24"/>
        </w:rPr>
        <w:t xml:space="preserve">long </w:t>
      </w:r>
      <w:r w:rsidRPr="002759FF">
        <w:rPr>
          <w:rFonts w:ascii="Times New Roman" w:hAnsi="Times New Roman" w:cs="Times New Roman"/>
          <w:color w:val="000000"/>
          <w:sz w:val="24"/>
          <w:szCs w:val="24"/>
        </w:rPr>
        <w:t>been dead.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3:7]]</w:t>
      </w:r>
    </w:p>
    <w:p w:rsidR="00845963" w:rsidRDefault="00D974CB" w:rsidP="002108BE">
      <w:pPr>
        <w:pStyle w:val="Heading7"/>
      </w:pPr>
      <w:r w:rsidRPr="002759FF">
        <w:t xml:space="preserve">Lam. 3:7.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311C">
      <w:pPr>
        <w:widowControl w:val="0"/>
        <w:autoSpaceDE w:val="0"/>
        <w:autoSpaceDN w:val="0"/>
        <w:adjustRightInd w:val="0"/>
        <w:spacing w:after="0" w:line="25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God has hedged him round like a prisoner, cut off all communication from without, so that he cannot escape, and He has loaded him with heavy chains. This figure is based on Job. 19:8 and Hos. 2:8.</w:t>
      </w:r>
      <w:r w:rsidR="009C311C">
        <w:rPr>
          <w:rFonts w:ascii="SBL Hebrew" w:hAnsi="SBL Hebrew" w:cs="SBL Hebrew" w:hint="cs"/>
          <w:color w:val="007F7F"/>
          <w:sz w:val="24"/>
          <w:szCs w:val="28"/>
          <w:rtl/>
        </w:rPr>
        <w:t>גּדַר בַּעֲדִ</w:t>
      </w:r>
      <w:proofErr w:type="gramStart"/>
      <w:r w:rsidR="009C311C">
        <w:rPr>
          <w:rFonts w:ascii="SBL Hebrew" w:hAnsi="SBL Hebrew" w:cs="SBL Hebrew" w:hint="cs"/>
          <w:color w:val="007F7F"/>
          <w:sz w:val="24"/>
          <w:szCs w:val="28"/>
          <w:rtl/>
        </w:rPr>
        <w:t>י</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“He hath made an hedge round me,” does not suggest prison walls, but merely seclusion within a confined space, where he is deprived of free </w:t>
      </w:r>
      <w:r w:rsidRPr="002759FF">
        <w:rPr>
          <w:rFonts w:ascii="Times New Roman" w:hAnsi="Times New Roman" w:cs="Times New Roman"/>
          <w:color w:val="000000"/>
          <w:sz w:val="24"/>
          <w:szCs w:val="24"/>
        </w:rPr>
        <w:lastRenderedPageBreak/>
        <w:t>exit. “I cannot go out,” as in Psa. 88:9. The seclusion is increased by fetters which are placed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on the prisoner.</w:t>
      </w:r>
      <w:r w:rsidR="009C311C">
        <w:rPr>
          <w:rFonts w:ascii="SBL Hebrew" w:hAnsi="SBL Hebrew" w:cs="SBL Hebrew" w:hint="cs"/>
          <w:color w:val="007F7F"/>
          <w:sz w:val="24"/>
          <w:szCs w:val="28"/>
          <w:rtl/>
        </w:rPr>
        <w:t>נחֹשֶׁ</w:t>
      </w:r>
      <w:proofErr w:type="gramStart"/>
      <w:r w:rsidR="009C311C">
        <w:rPr>
          <w:rFonts w:ascii="SBL Hebrew" w:hAnsi="SBL Hebrew" w:cs="SBL Hebrew" w:hint="cs"/>
          <w:color w:val="007F7F"/>
          <w:sz w:val="24"/>
          <w:szCs w:val="28"/>
          <w:rtl/>
        </w:rPr>
        <w:t>ת</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“brass,” for fetters, as in German [and English], “irons,”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 iron chains.</w:t>
      </w:r>
      <w:r w:rsidR="002759FF" w:rsidRPr="002759FF">
        <w:rPr>
          <w:rFonts w:ascii="Times New Roman" w:hAnsi="Times New Roman" w:cs="Times New Roman"/>
          <w:color w:val="000000"/>
          <w:sz w:val="24"/>
          <w:szCs w:val="24"/>
        </w:rPr>
        <w:t xml:space="preserve"> </w:t>
      </w:r>
    </w:p>
    <w:p w:rsidR="002759FF" w:rsidRDefault="002759FF" w:rsidP="002759FF">
      <w:pPr>
        <w:widowControl w:val="0"/>
        <w:autoSpaceDE w:val="0"/>
        <w:autoSpaceDN w:val="0"/>
        <w:adjustRightInd w:val="0"/>
        <w:spacing w:after="0" w:line="253" w:lineRule="auto"/>
        <w:ind w:right="20"/>
        <w:rPr>
          <w:rFonts w:ascii="Times New Roman" w:hAnsi="Times New Roman" w:cs="Times New Roman"/>
          <w:color w:val="000000"/>
          <w:sz w:val="24"/>
          <w:szCs w:val="24"/>
        </w:rPr>
      </w:pPr>
    </w:p>
    <w:p w:rsidR="002108BE" w:rsidRPr="002759FF" w:rsidRDefault="002108BE" w:rsidP="002108BE">
      <w:pPr>
        <w:widowControl w:val="0"/>
        <w:autoSpaceDE w:val="0"/>
        <w:autoSpaceDN w:val="0"/>
        <w:adjustRightInd w:val="0"/>
        <w:spacing w:after="0" w:line="25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3:8]]</w:t>
      </w:r>
    </w:p>
    <w:p w:rsidR="002108BE" w:rsidRDefault="00D974CB" w:rsidP="002108BE">
      <w:pPr>
        <w:pStyle w:val="Heading7"/>
      </w:pPr>
      <w:r w:rsidRPr="002759FF">
        <w:t xml:space="preserve">Lam. 3:8. </w:t>
      </w:r>
    </w:p>
    <w:p w:rsidR="002108BE" w:rsidRDefault="002108BE" w:rsidP="002759FF">
      <w:pPr>
        <w:widowControl w:val="0"/>
        <w:autoSpaceDE w:val="0"/>
        <w:autoSpaceDN w:val="0"/>
        <w:adjustRightInd w:val="0"/>
        <w:spacing w:after="0" w:line="253" w:lineRule="auto"/>
        <w:ind w:right="20"/>
        <w:rPr>
          <w:rFonts w:ascii="Times New Roman" w:hAnsi="Times New Roman" w:cs="Times New Roman"/>
          <w:i/>
          <w:iCs/>
          <w:color w:val="00007F"/>
          <w:sz w:val="28"/>
          <w:szCs w:val="28"/>
        </w:rPr>
      </w:pPr>
    </w:p>
    <w:p w:rsidR="002759FF" w:rsidRPr="002759FF" w:rsidRDefault="00D974CB" w:rsidP="009C311C">
      <w:pPr>
        <w:widowControl w:val="0"/>
        <w:autoSpaceDE w:val="0"/>
        <w:autoSpaceDN w:val="0"/>
        <w:adjustRightInd w:val="0"/>
        <w:spacing w:after="0" w:line="25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This distress presses upon him all the more heavily, because, in addition to this, the Lord does not listen to his prayer and cries, but has rather closed His ear; cf. Jer. 7:16, Psa. 18:42, etc.</w:t>
      </w:r>
      <w:r w:rsidR="009C311C">
        <w:rPr>
          <w:rFonts w:ascii="SBL Hebrew" w:hAnsi="SBL Hebrew" w:cs="SBL Hebrew" w:hint="cs"/>
          <w:color w:val="007F7F"/>
          <w:sz w:val="24"/>
          <w:szCs w:val="28"/>
          <w:rtl/>
        </w:rPr>
        <w:t>שׂתַ</w:t>
      </w:r>
      <w:proofErr w:type="gramStart"/>
      <w:r w:rsidR="009C311C">
        <w:rPr>
          <w:rFonts w:ascii="SBL Hebrew" w:hAnsi="SBL Hebrew" w:cs="SBL Hebrew" w:hint="cs"/>
          <w:color w:val="007F7F"/>
          <w:sz w:val="24"/>
          <w:szCs w:val="28"/>
          <w:rtl/>
        </w:rPr>
        <w:t>ם</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for</w:t>
      </w:r>
      <w:r w:rsidR="009C311C">
        <w:rPr>
          <w:rFonts w:ascii="SBL Hebrew" w:hAnsi="SBL Hebrew" w:cs="SBL Hebrew" w:hint="cs"/>
          <w:color w:val="007F7F"/>
          <w:sz w:val="24"/>
          <w:szCs w:val="28"/>
          <w:rtl/>
        </w:rPr>
        <w:t>ס</w:t>
      </w:r>
      <w:proofErr w:type="gramEnd"/>
      <w:r w:rsidR="009C311C">
        <w:rPr>
          <w:rFonts w:ascii="SBL Hebrew" w:hAnsi="SBL Hebrew" w:cs="SBL Hebrew" w:hint="cs"/>
          <w:color w:val="007F7F"/>
          <w:sz w:val="24"/>
          <w:szCs w:val="28"/>
          <w:rtl/>
        </w:rPr>
        <w:t>ָתַם</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(only written here with </w:t>
      </w:r>
      <w:r w:rsidR="009C311C">
        <w:rPr>
          <w:rFonts w:ascii="SBL Hebrew" w:hAnsi="SBL Hebrew" w:cs="SBL Hebrew" w:hint="cs"/>
          <w:color w:val="007F7F"/>
          <w:sz w:val="24"/>
          <w:szCs w:val="28"/>
          <w:rtl/>
        </w:rPr>
        <w:t>שׂ</w:t>
      </w:r>
      <w:r w:rsidRPr="002759FF">
        <w:rPr>
          <w:rFonts w:ascii="Times New Roman" w:hAnsi="Times New Roman" w:cs="Times New Roman"/>
          <w:color w:val="000000"/>
          <w:sz w:val="24"/>
          <w:szCs w:val="24"/>
        </w:rPr>
        <w:t>), to stop the prayer; i.e., not to prevent the prayer from issuing out of the breast, to restrain supplication, but to prevent the prayer from reaching His ear; cf. v. 44 and Pro. 1:28.</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3:9]]</w:t>
      </w:r>
    </w:p>
    <w:p w:rsidR="00845963" w:rsidRDefault="00D974CB" w:rsidP="002108BE">
      <w:pPr>
        <w:pStyle w:val="Heading7"/>
      </w:pPr>
      <w:r w:rsidRPr="002759FF">
        <w:t xml:space="preserve">Lam. 3:9.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311C">
      <w:pPr>
        <w:widowControl w:val="0"/>
        <w:autoSpaceDE w:val="0"/>
        <w:autoSpaceDN w:val="0"/>
        <w:adjustRightInd w:val="0"/>
        <w:spacing w:after="0" w:line="251"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 9, the idea of prevention from freedom of action is further carried out on a new side. “He hath walled in my paths with hewn stones.”</w:t>
      </w:r>
      <w:r w:rsidR="009C311C">
        <w:rPr>
          <w:rFonts w:ascii="SBL Hebrew" w:hAnsi="SBL Hebrew" w:cs="SBL Hebrew" w:hint="cs"/>
          <w:color w:val="007F7F"/>
          <w:sz w:val="24"/>
          <w:szCs w:val="28"/>
          <w:rtl/>
        </w:rPr>
        <w:t>גּזִית</w:t>
      </w:r>
      <w:r w:rsidR="009C311C" w:rsidRPr="00AE41AB">
        <w:rPr>
          <w:rFonts w:ascii="SBL Hebrew" w:hAnsi="SBL Hebrew" w:cs="SBL Hebrew" w:hint="cs"/>
          <w:color w:val="007F7F"/>
          <w:sz w:val="24"/>
          <w:szCs w:val="24"/>
          <w:rtl/>
        </w:rPr>
        <w:t xml:space="preserve"> </w:t>
      </w:r>
      <w:r w:rsidR="002759FF" w:rsidRPr="00AE41AB">
        <w:rPr>
          <w:rFonts w:ascii="SBL Hebrew" w:hAnsi="SBL Hebrew" w:cs="SBL Hebrew"/>
          <w:color w:val="000000"/>
          <w:sz w:val="24"/>
          <w:szCs w:val="24"/>
        </w:rPr>
        <w:t xml:space="preserve"> </w:t>
      </w:r>
      <w:r w:rsidRPr="002759FF">
        <w:rPr>
          <w:rFonts w:ascii="Times New Roman" w:hAnsi="Times New Roman" w:cs="Times New Roman"/>
          <w:color w:val="000000"/>
          <w:sz w:val="24"/>
          <w:szCs w:val="24"/>
        </w:rPr>
        <w:t>=</w:t>
      </w:r>
      <w:r w:rsidR="009C311C">
        <w:rPr>
          <w:rFonts w:ascii="SBL Hebrew" w:hAnsi="SBL Hebrew" w:cs="SBL Hebrew" w:hint="cs"/>
          <w:color w:val="007F7F"/>
          <w:sz w:val="24"/>
          <w:szCs w:val="28"/>
          <w:rtl/>
        </w:rPr>
        <w:t>אַבְני גזִית</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1Ki. </w:t>
      </w:r>
      <w:proofErr w:type="gramStart"/>
      <w:r w:rsidRPr="002759FF">
        <w:rPr>
          <w:rFonts w:ascii="Times New Roman" w:hAnsi="Times New Roman" w:cs="Times New Roman"/>
          <w:color w:val="000000"/>
          <w:sz w:val="24"/>
          <w:szCs w:val="24"/>
        </w:rPr>
        <w:t>5:31,</w:t>
      </w:r>
      <w:proofErr w:type="gramEnd"/>
      <w:r w:rsidRPr="002759FF">
        <w:rPr>
          <w:rFonts w:ascii="Times New Roman" w:hAnsi="Times New Roman" w:cs="Times New Roman"/>
          <w:color w:val="000000"/>
          <w:sz w:val="24"/>
          <w:szCs w:val="24"/>
        </w:rPr>
        <w:t xml:space="preserve"> are hewn stones of considerable size, employed for making a very strong wall. The meaning is: He has </w:t>
      </w:r>
      <w:proofErr w:type="gramStart"/>
      <w:r w:rsidRPr="002759FF">
        <w:rPr>
          <w:rFonts w:ascii="Times New Roman" w:hAnsi="Times New Roman" w:cs="Times New Roman"/>
          <w:color w:val="000000"/>
          <w:sz w:val="24"/>
          <w:szCs w:val="24"/>
        </w:rPr>
        <w:t>raised</w:t>
      </w:r>
      <w:proofErr w:type="gramEnd"/>
      <w:r w:rsidRPr="002759FF">
        <w:rPr>
          <w:rFonts w:ascii="Times New Roman" w:hAnsi="Times New Roman" w:cs="Times New Roman"/>
          <w:color w:val="000000"/>
          <w:sz w:val="24"/>
          <w:szCs w:val="24"/>
        </w:rPr>
        <w:t xml:space="preserve"> up insurmountable obstacles in the pathway of my life. “My paths hath He turned,” i.e., rendered such that I cannot walk in them. </w:t>
      </w:r>
      <w:r w:rsidR="009C311C">
        <w:rPr>
          <w:rFonts w:ascii="SBL Hebrew" w:hAnsi="SBL Hebrew" w:cs="SBL Hebrew" w:hint="cs"/>
          <w:color w:val="007F7F"/>
          <w:sz w:val="24"/>
          <w:szCs w:val="28"/>
          <w:rtl/>
        </w:rPr>
        <w:t>עוּה</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to turn, in the sense of destroying, as in Isa. 24:1, not </w:t>
      </w:r>
      <w:r w:rsidRPr="002759FF">
        <w:rPr>
          <w:rFonts w:ascii="Times New Roman" w:hAnsi="Times New Roman" w:cs="Times New Roman"/>
          <w:i/>
          <w:iCs/>
          <w:color w:val="000000"/>
          <w:sz w:val="24"/>
          <w:szCs w:val="24"/>
        </w:rPr>
        <w:t xml:space="preserve">contortas fecit </w:t>
      </w:r>
      <w:r w:rsidRPr="002759FF">
        <w:rPr>
          <w:rFonts w:ascii="Times New Roman" w:hAnsi="Times New Roman" w:cs="Times New Roman"/>
          <w:color w:val="000000"/>
          <w:sz w:val="24"/>
          <w:szCs w:val="24"/>
        </w:rPr>
        <w:t xml:space="preserve">(Michaelis, Rosenmüller, Kalkschmidt), nor </w:t>
      </w:r>
      <w:r w:rsidRPr="002759FF">
        <w:rPr>
          <w:rFonts w:ascii="Times New Roman" w:hAnsi="Times New Roman" w:cs="Times New Roman"/>
          <w:i/>
          <w:iCs/>
          <w:color w:val="000000"/>
          <w:sz w:val="24"/>
          <w:szCs w:val="24"/>
        </w:rPr>
        <w:t xml:space="preserve">per viam tortuosam ire cogor </w:t>
      </w:r>
      <w:r w:rsidRPr="002759FF">
        <w:rPr>
          <w:rFonts w:ascii="Times New Roman" w:hAnsi="Times New Roman" w:cs="Times New Roman"/>
          <w:color w:val="000000"/>
          <w:sz w:val="24"/>
          <w:szCs w:val="24"/>
        </w:rPr>
        <w:t>(Raschi); for the prophet does not mean to say (as Nägelsbach imagines), “that he has been compelled to walk in wrong and tortuous ways,” but he means that God has rendered it impossible for him to proceed further in his path; cf. Job. 30:13. But we are not in this to think of the levelling of a raised road, as Thenius does; for</w:t>
      </w:r>
      <w:r w:rsidR="009C311C">
        <w:rPr>
          <w:rFonts w:ascii="SBL Hebrew" w:hAnsi="SBL Hebrew" w:cs="SBL Hebrew" w:hint="cs"/>
          <w:color w:val="007F7F"/>
          <w:sz w:val="24"/>
          <w:szCs w:val="28"/>
          <w:rtl/>
        </w:rPr>
        <w:t>נתִיבָה</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 a road formed by the deposition of rubbish, like a mound, but a footpath, formed by constant treading (Gerlach).</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1"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3:10]]</w:t>
      </w:r>
    </w:p>
    <w:p w:rsidR="00845963" w:rsidRDefault="00D974CB" w:rsidP="002108BE">
      <w:pPr>
        <w:pStyle w:val="Heading7"/>
      </w:pPr>
      <w:r w:rsidRPr="002759FF">
        <w:t xml:space="preserve">Lam. 3:10.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311C">
      <w:pPr>
        <w:widowControl w:val="0"/>
        <w:autoSpaceDE w:val="0"/>
        <w:autoSpaceDN w:val="0"/>
        <w:adjustRightInd w:val="0"/>
        <w:spacing w:after="0" w:line="251"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Not merely, however, has God cut off every way of escape for him who here utters the complaint, but He pursues him in every possible way, that He may utterly destroy him. On the figure of a bear lying in wait,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Hos. 13:8,</w:t>
      </w:r>
      <w:r w:rsidR="00D84C47">
        <w:rPr>
          <w:rFonts w:ascii="Times New Roman" w:hAnsi="Times New Roman" w:cs="Times New Roman"/>
          <w:color w:val="000000"/>
          <w:sz w:val="24"/>
          <w:szCs w:val="24"/>
        </w:rPr>
        <w:t xml:space="preserve"> Am.</w:t>
      </w:r>
      <w:r w:rsidRPr="002759FF">
        <w:rPr>
          <w:rFonts w:ascii="Times New Roman" w:hAnsi="Times New Roman" w:cs="Times New Roman"/>
          <w:color w:val="000000"/>
          <w:sz w:val="24"/>
          <w:szCs w:val="24"/>
        </w:rPr>
        <w:t xml:space="preserve"> 5:19. </w:t>
      </w:r>
      <w:proofErr w:type="gramStart"/>
      <w:r w:rsidRPr="002759FF">
        <w:rPr>
          <w:rFonts w:ascii="Times New Roman" w:hAnsi="Times New Roman" w:cs="Times New Roman"/>
          <w:color w:val="000000"/>
          <w:sz w:val="24"/>
          <w:szCs w:val="24"/>
        </w:rPr>
        <w:t>It</w:t>
      </w:r>
      <w:proofErr w:type="gramEnd"/>
      <w:r w:rsidRPr="002759FF">
        <w:rPr>
          <w:rFonts w:ascii="Times New Roman" w:hAnsi="Times New Roman" w:cs="Times New Roman"/>
          <w:color w:val="000000"/>
          <w:sz w:val="24"/>
          <w:szCs w:val="24"/>
        </w:rPr>
        <w:t xml:space="preserve"> is more usual to find enemies compared to lions in ambush; cf. Psa. 10:19; 17:12. The last-named passage seems to have been present to the writer’s mind. The prophets frequently compare enemies to lions, e.g., Jer. 5:6; 4:7; 49:19; 50:44. — In v. 11 the figure of the lion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discontinued; for</w:t>
      </w:r>
      <w:r w:rsidR="009C311C">
        <w:rPr>
          <w:rFonts w:ascii="SBL Hebrew" w:hAnsi="SBL Hebrew" w:cs="SBL Hebrew" w:hint="cs"/>
          <w:color w:val="007F7F"/>
          <w:sz w:val="24"/>
          <w:szCs w:val="28"/>
          <w:rtl/>
        </w:rPr>
        <w:t>דְּרָכַי סוֹ</w:t>
      </w:r>
      <w:proofErr w:type="gramStart"/>
      <w:r w:rsidR="009C311C">
        <w:rPr>
          <w:rFonts w:ascii="SBL Hebrew" w:hAnsi="SBL Hebrew" w:cs="SBL Hebrew" w:hint="cs"/>
          <w:color w:val="007F7F"/>
          <w:sz w:val="24"/>
          <w:szCs w:val="28"/>
          <w:rtl/>
        </w:rPr>
        <w:t>רר</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cannot</w:t>
      </w:r>
      <w:proofErr w:type="gramEnd"/>
      <w:r w:rsidRPr="002759FF">
        <w:rPr>
          <w:rFonts w:ascii="Times New Roman" w:hAnsi="Times New Roman" w:cs="Times New Roman"/>
          <w:color w:val="000000"/>
          <w:sz w:val="24"/>
          <w:szCs w:val="24"/>
        </w:rPr>
        <w:t xml:space="preserve"> be said of a beast. The verb here is not to be derived from </w:t>
      </w:r>
      <w:r w:rsidR="009C311C">
        <w:rPr>
          <w:rFonts w:ascii="SBL Hebrew" w:hAnsi="SBL Hebrew" w:cs="SBL Hebrew" w:hint="cs"/>
          <w:color w:val="007F7F"/>
          <w:sz w:val="24"/>
          <w:szCs w:val="28"/>
          <w:rtl/>
        </w:rPr>
        <w:t>סָרַר</w:t>
      </w:r>
      <w:r w:rsidRPr="002759FF">
        <w:rPr>
          <w:rFonts w:ascii="Times New Roman" w:hAnsi="Times New Roman" w:cs="Times New Roman"/>
          <w:color w:val="000000"/>
          <w:sz w:val="24"/>
          <w:szCs w:val="24"/>
        </w:rPr>
        <w:t>, to be refractory, but is the Pilel of</w:t>
      </w:r>
      <w:r w:rsidR="009C311C">
        <w:rPr>
          <w:rFonts w:ascii="SBL Hebrew" w:hAnsi="SBL Hebrew" w:cs="SBL Hebrew" w:hint="cs"/>
          <w:color w:val="007F7F"/>
          <w:sz w:val="24"/>
          <w:szCs w:val="28"/>
          <w:rtl/>
        </w:rPr>
        <w:t>סוּ</w:t>
      </w:r>
      <w:proofErr w:type="gramStart"/>
      <w:r w:rsidR="009C311C">
        <w:rPr>
          <w:rFonts w:ascii="SBL Hebrew" w:hAnsi="SBL Hebrew" w:cs="SBL Hebrew" w:hint="cs"/>
          <w:color w:val="007F7F"/>
          <w:sz w:val="24"/>
          <w:szCs w:val="28"/>
          <w:rtl/>
        </w:rPr>
        <w:t>ר</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go aside, deviate, make to draw back. To “make ways turn aside” may signify to make a person lose the right road, but not to drag back from the road (Thenius); it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rather means to mislead, or even </w:t>
      </w:r>
      <w:r w:rsidRPr="002759FF">
        <w:rPr>
          <w:rFonts w:ascii="Times New Roman" w:hAnsi="Times New Roman" w:cs="Times New Roman"/>
          <w:i/>
          <w:iCs/>
          <w:color w:val="000000"/>
          <w:sz w:val="24"/>
          <w:szCs w:val="24"/>
        </w:rPr>
        <w:t>facere ut deficiant viae</w:t>
      </w:r>
      <w:r w:rsidRPr="002759FF">
        <w:rPr>
          <w:rFonts w:ascii="Times New Roman" w:hAnsi="Times New Roman" w:cs="Times New Roman"/>
          <w:color w:val="000000"/>
          <w:sz w:val="24"/>
          <w:szCs w:val="24"/>
        </w:rPr>
        <w:t>, to take away the road,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so that one cannot escape.</w:t>
      </w:r>
      <w:r w:rsidR="009C311C">
        <w:rPr>
          <w:rFonts w:ascii="SBL Hebrew" w:hAnsi="SBL Hebrew" w:cs="SBL Hebrew" w:hint="cs"/>
          <w:color w:val="007F7F"/>
          <w:sz w:val="24"/>
          <w:szCs w:val="28"/>
          <w:rtl/>
        </w:rPr>
        <w:t>פִּשַּׁ</w:t>
      </w:r>
      <w:proofErr w:type="gramStart"/>
      <w:r w:rsidR="009C311C">
        <w:rPr>
          <w:rFonts w:ascii="SBL Hebrew" w:hAnsi="SBL Hebrew" w:cs="SBL Hebrew" w:hint="cs"/>
          <w:color w:val="007F7F"/>
          <w:sz w:val="24"/>
          <w:szCs w:val="28"/>
          <w:rtl/>
        </w:rPr>
        <w:t>ח</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w:t>
      </w:r>
      <w:r w:rsidR="00DB766B">
        <w:rPr>
          <w:rFonts w:ascii="SBL Greek" w:hAnsi="SBL Greek" w:cs="LSBGreek"/>
          <w:color w:val="0000FF"/>
          <w:sz w:val="24"/>
          <w:szCs w:val="24"/>
          <w:lang w:val="el-GR"/>
        </w:rPr>
        <w:t>ἅπ</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λεγ</w:t>
      </w:r>
      <w:r w:rsidR="00DB766B" w:rsidRPr="00DB766B">
        <w:rPr>
          <w:rFonts w:ascii="SBL Greek" w:hAnsi="SBL Greek" w:cs="LSBGreek"/>
          <w:color w:val="0000FF"/>
          <w:sz w:val="24"/>
          <w:szCs w:val="24"/>
        </w:rPr>
        <w:t>.</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in</w:t>
      </w:r>
      <w:proofErr w:type="gramEnd"/>
      <w:r w:rsidRPr="002759FF">
        <w:rPr>
          <w:rFonts w:ascii="Times New Roman" w:hAnsi="Times New Roman" w:cs="Times New Roman"/>
          <w:color w:val="000000"/>
          <w:sz w:val="24"/>
          <w:szCs w:val="24"/>
        </w:rPr>
        <w:t xml:space="preserve"> Hebrew; in Aramean it means to cut or tear in pieces: cf. [the Targum on] 1Sa. 15:33, “Samuel</w:t>
      </w:r>
      <w:r w:rsidR="009C311C">
        <w:rPr>
          <w:rFonts w:ascii="SBL Hebrew" w:hAnsi="SBL Hebrew" w:cs="SBL Hebrew" w:hint="cs"/>
          <w:color w:val="007F7F"/>
          <w:sz w:val="24"/>
          <w:szCs w:val="28"/>
          <w:rtl/>
        </w:rPr>
        <w:t>פִּשַּׁ</w:t>
      </w:r>
      <w:proofErr w:type="gramStart"/>
      <w:r w:rsidR="009C311C">
        <w:rPr>
          <w:rFonts w:ascii="SBL Hebrew" w:hAnsi="SBL Hebrew" w:cs="SBL Hebrew" w:hint="cs"/>
          <w:color w:val="007F7F"/>
          <w:sz w:val="24"/>
          <w:szCs w:val="28"/>
          <w:rtl/>
        </w:rPr>
        <w:t>ח</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Agag</w:t>
      </w:r>
      <w:proofErr w:type="gramEnd"/>
      <w:r w:rsidRPr="002759FF">
        <w:rPr>
          <w:rFonts w:ascii="Times New Roman" w:hAnsi="Times New Roman" w:cs="Times New Roman"/>
          <w:color w:val="000000"/>
          <w:sz w:val="24"/>
          <w:szCs w:val="24"/>
        </w:rPr>
        <w:t>,” hewed him in pieces; and on Psa. 7:3, where the word is used for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Heb.</w:t>
      </w:r>
      <w:r w:rsidR="009C311C">
        <w:rPr>
          <w:rFonts w:ascii="SBL Hebrew" w:hAnsi="SBL Hebrew" w:cs="SBL Hebrew" w:hint="cs"/>
          <w:color w:val="007F7F"/>
          <w:sz w:val="24"/>
          <w:szCs w:val="28"/>
          <w:rtl/>
        </w:rPr>
        <w:t>פָּרַק</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tear in pieces (of a lion); here it signifies to tear away (limbs from the body, boughs from trees). This meaning is required by the context; for the following expression</w:t>
      </w:r>
      <w:proofErr w:type="gramStart"/>
      <w:r w:rsidRPr="002759FF">
        <w:rPr>
          <w:rFonts w:ascii="Times New Roman" w:hAnsi="Times New Roman" w:cs="Times New Roman"/>
          <w:color w:val="000000"/>
          <w:sz w:val="24"/>
          <w:szCs w:val="24"/>
        </w:rPr>
        <w:t>,</w:t>
      </w:r>
      <w:r w:rsidR="009C311C">
        <w:rPr>
          <w:rFonts w:ascii="SBL Hebrew" w:hAnsi="SBL Hebrew" w:cs="SBL Hebrew" w:hint="cs"/>
          <w:color w:val="007F7F"/>
          <w:sz w:val="24"/>
          <w:szCs w:val="28"/>
          <w:rtl/>
        </w:rPr>
        <w:t>ש</w:t>
      </w:r>
      <w:proofErr w:type="gramEnd"/>
      <w:r w:rsidR="009C311C">
        <w:rPr>
          <w:rFonts w:ascii="SBL Hebrew" w:hAnsi="SBL Hebrew" w:cs="SBL Hebrew" w:hint="cs"/>
          <w:color w:val="007F7F"/>
          <w:sz w:val="24"/>
          <w:szCs w:val="28"/>
          <w:rtl/>
        </w:rPr>
        <w:t>ׂמַנִי שׁוֹמם</w:t>
      </w:r>
      <w:r w:rsidR="009C311C"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does not lead us to think of tearing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 xml:space="preserve">pieces, lacerating, but </w:t>
      </w:r>
      <w:r w:rsidRPr="002759FF">
        <w:rPr>
          <w:rFonts w:ascii="Times New Roman" w:hAnsi="Times New Roman" w:cs="Times New Roman"/>
          <w:i/>
          <w:iCs/>
          <w:color w:val="000000"/>
          <w:position w:val="3"/>
          <w:sz w:val="24"/>
          <w:szCs w:val="24"/>
        </w:rPr>
        <w:t>discerpere</w:t>
      </w:r>
      <w:r w:rsidRPr="002759FF">
        <w:rPr>
          <w:rFonts w:ascii="Times New Roman" w:hAnsi="Times New Roman" w:cs="Times New Roman"/>
          <w:color w:val="000000"/>
          <w:position w:val="3"/>
          <w:sz w:val="24"/>
          <w:szCs w:val="24"/>
        </w:rPr>
        <w:t>, plucking or pulling to pieces. For</w:t>
      </w:r>
      <w:r w:rsidR="009C311C">
        <w:rPr>
          <w:rFonts w:ascii="SBL Hebrew" w:hAnsi="SBL Hebrew" w:cs="SBL Hebrew" w:hint="cs"/>
          <w:color w:val="007F7F"/>
          <w:position w:val="3"/>
          <w:sz w:val="24"/>
          <w:szCs w:val="28"/>
          <w:rtl/>
        </w:rPr>
        <w:t>שׁוֹ</w:t>
      </w:r>
      <w:proofErr w:type="gramStart"/>
      <w:r w:rsidR="009C311C">
        <w:rPr>
          <w:rFonts w:ascii="SBL Hebrew" w:hAnsi="SBL Hebrew" w:cs="SBL Hebrew" w:hint="cs"/>
          <w:color w:val="007F7F"/>
          <w:position w:val="3"/>
          <w:sz w:val="24"/>
          <w:szCs w:val="28"/>
          <w:rtl/>
        </w:rPr>
        <w:t>מם</w:t>
      </w:r>
      <w:r w:rsidR="009C311C" w:rsidRPr="00AE41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 xml:space="preserve"> see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on 1:13, 16.</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1"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3:12]]</w:t>
      </w:r>
    </w:p>
    <w:p w:rsidR="00845963" w:rsidRDefault="00D974CB" w:rsidP="002108BE">
      <w:pPr>
        <w:pStyle w:val="Heading7"/>
      </w:pPr>
      <w:r w:rsidRPr="002759FF">
        <w:t xml:space="preserve">Lam. 3:12.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845963">
      <w:pPr>
        <w:widowControl w:val="0"/>
        <w:autoSpaceDE w:val="0"/>
        <w:autoSpaceDN w:val="0"/>
        <w:adjustRightInd w:val="0"/>
        <w:spacing w:after="0" w:line="251"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“He hath bent His bow,” as in 2:4. The second member, “He hath made me the mark for His arrows,” is taken almost </w:t>
      </w:r>
      <w:r w:rsidR="00D974CB" w:rsidRPr="002759FF">
        <w:rPr>
          <w:rFonts w:ascii="Times New Roman" w:hAnsi="Times New Roman" w:cs="Times New Roman"/>
          <w:i/>
          <w:iCs/>
          <w:color w:val="000000"/>
          <w:sz w:val="24"/>
          <w:szCs w:val="24"/>
        </w:rPr>
        <w:lastRenderedPageBreak/>
        <w:t xml:space="preserve">verbatim </w:t>
      </w:r>
      <w:r w:rsidR="00D974CB" w:rsidRPr="002759FF">
        <w:rPr>
          <w:rFonts w:ascii="Times New Roman" w:hAnsi="Times New Roman" w:cs="Times New Roman"/>
          <w:color w:val="000000"/>
          <w:sz w:val="24"/>
          <w:szCs w:val="24"/>
        </w:rPr>
        <w:t>from Job. 16:12. The arrows are the ills and sorrows appointed by God; cf.</w:t>
      </w:r>
      <w:r w:rsidR="00D84C47">
        <w:rPr>
          <w:rFonts w:ascii="Times New Roman" w:hAnsi="Times New Roman" w:cs="Times New Roman"/>
          <w:color w:val="000000"/>
          <w:sz w:val="24"/>
          <w:szCs w:val="24"/>
        </w:rPr>
        <w:t xml:space="preserve"> Deut.</w:t>
      </w:r>
      <w:r w:rsidR="00D974CB" w:rsidRPr="002759FF">
        <w:rPr>
          <w:rFonts w:ascii="Times New Roman" w:hAnsi="Times New Roman" w:cs="Times New Roman"/>
          <w:color w:val="000000"/>
          <w:sz w:val="24"/>
          <w:szCs w:val="24"/>
        </w:rPr>
        <w:t xml:space="preserve"> 32:23,</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Psa. 38:3, Job. </w:t>
      </w:r>
      <w:proofErr w:type="gramStart"/>
      <w:r w:rsidR="00D974CB" w:rsidRPr="002759FF">
        <w:rPr>
          <w:rFonts w:ascii="Times New Roman" w:hAnsi="Times New Roman" w:cs="Times New Roman"/>
          <w:color w:val="000000"/>
          <w:sz w:val="24"/>
          <w:szCs w:val="24"/>
        </w:rPr>
        <w:t>6:4.</w:t>
      </w:r>
      <w:proofErr w:type="gramEnd"/>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1"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3:14]]</w:t>
      </w:r>
    </w:p>
    <w:p w:rsidR="00845963" w:rsidRDefault="00D974CB" w:rsidP="002108BE">
      <w:pPr>
        <w:pStyle w:val="Heading7"/>
      </w:pPr>
      <w:r w:rsidRPr="002759FF">
        <w:t xml:space="preserve">Lam. 3:14.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9C311C">
      <w:pPr>
        <w:widowControl w:val="0"/>
        <w:autoSpaceDE w:val="0"/>
        <w:autoSpaceDN w:val="0"/>
        <w:adjustRightInd w:val="0"/>
        <w:spacing w:before="5" w:after="0" w:line="244" w:lineRule="auto"/>
        <w:ind w:right="20"/>
        <w:jc w:val="both"/>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“Abused in this way, he is the object of scoffing and mockery” (Gerlach). In the first clause, the complaint of Jeremiah in 20:7 is reproduced.</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Rosenmüller, Ewald, and Thenius are inclined to take</w:t>
      </w:r>
      <w:r w:rsidR="009C311C">
        <w:rPr>
          <w:rFonts w:ascii="SBL Hebrew" w:hAnsi="SBL Hebrew" w:cs="SBL Hebrew" w:hint="cs"/>
          <w:color w:val="007F7F"/>
          <w:sz w:val="24"/>
          <w:szCs w:val="28"/>
          <w:rtl/>
        </w:rPr>
        <w:t>אַמִּ</w:t>
      </w:r>
      <w:proofErr w:type="gramStart"/>
      <w:r w:rsidR="009C311C">
        <w:rPr>
          <w:rFonts w:ascii="SBL Hebrew" w:hAnsi="SBL Hebrew" w:cs="SBL Hebrew" w:hint="cs"/>
          <w:color w:val="007F7F"/>
          <w:sz w:val="24"/>
          <w:szCs w:val="28"/>
          <w:rtl/>
        </w:rPr>
        <w:t>י</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as</w:t>
      </w:r>
      <w:proofErr w:type="gramEnd"/>
      <w:r w:rsidR="00D974CB" w:rsidRPr="002759FF">
        <w:rPr>
          <w:rFonts w:ascii="Times New Roman" w:hAnsi="Times New Roman" w:cs="Times New Roman"/>
          <w:color w:val="000000"/>
          <w:sz w:val="24"/>
          <w:szCs w:val="24"/>
        </w:rPr>
        <w:t xml:space="preserve"> an abbreviated form of the plur.</w:t>
      </w:r>
      <w:r w:rsidR="009C311C">
        <w:rPr>
          <w:rFonts w:ascii="SBL Hebrew" w:hAnsi="SBL Hebrew" w:cs="SBL Hebrew" w:hint="cs"/>
          <w:color w:val="007F7F"/>
          <w:sz w:val="24"/>
          <w:szCs w:val="28"/>
          <w:rtl/>
        </w:rPr>
        <w:t>אַמִּים</w:t>
      </w:r>
      <w:r w:rsidR="009C311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presuming that the subject of the complaint is the people of Israel. </w:t>
      </w:r>
      <w:proofErr w:type="gramStart"/>
      <w:r w:rsidR="00D974CB" w:rsidRPr="002759FF">
        <w:rPr>
          <w:rFonts w:ascii="Times New Roman" w:hAnsi="Times New Roman" w:cs="Times New Roman"/>
          <w:color w:val="000000"/>
          <w:sz w:val="24"/>
          <w:szCs w:val="24"/>
        </w:rPr>
        <w:t xml:space="preserve">But in none of the three passages in which Ewald </w:t>
      </w:r>
      <w:r w:rsidR="00D974CB" w:rsidRPr="002759FF">
        <w:rPr>
          <w:rFonts w:ascii="Times New Roman" w:hAnsi="Times New Roman" w:cs="Times New Roman"/>
          <w:i/>
          <w:iCs/>
          <w:color w:val="000000"/>
          <w:sz w:val="24"/>
          <w:szCs w:val="24"/>
        </w:rPr>
        <w:t>(Gram.</w:t>
      </w:r>
      <w:proofErr w:type="gramEnd"/>
      <w:r w:rsidR="00D974CB" w:rsidRPr="002759FF">
        <w:rPr>
          <w:rFonts w:ascii="Times New Roman" w:hAnsi="Times New Roman" w:cs="Times New Roman"/>
          <w:i/>
          <w:iCs/>
          <w:color w:val="000000"/>
          <w:sz w:val="24"/>
          <w:szCs w:val="24"/>
        </w:rPr>
        <w:t xml:space="preserve"> </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177, </w:t>
      </w:r>
      <w:r w:rsidR="00D974CB" w:rsidRPr="002759FF">
        <w:rPr>
          <w:rFonts w:ascii="Times New Roman" w:hAnsi="Times New Roman" w:cs="Times New Roman"/>
          <w:i/>
          <w:iCs/>
          <w:color w:val="000000"/>
          <w:sz w:val="24"/>
          <w:szCs w:val="24"/>
        </w:rPr>
        <w:t>a</w:t>
      </w:r>
      <w:r w:rsidR="00D974CB" w:rsidRPr="002759FF">
        <w:rPr>
          <w:rFonts w:ascii="Times New Roman" w:hAnsi="Times New Roman" w:cs="Times New Roman"/>
          <w:color w:val="000000"/>
          <w:sz w:val="24"/>
          <w:szCs w:val="24"/>
        </w:rPr>
        <w:t>), following the Masoretes, is ready to recognise such a plural-ending,</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does there seem any need or real foundation for the assumption. Besides this passage, the others are 2Sa. 22:44 and Psa. 144:2. In these last two cases</w:t>
      </w:r>
      <w:r w:rsidR="009C311C">
        <w:rPr>
          <w:rFonts w:ascii="SBL Hebrew" w:hAnsi="SBL Hebrew" w:cs="SBL Hebrew" w:hint="cs"/>
          <w:color w:val="007F7F"/>
          <w:sz w:val="24"/>
          <w:szCs w:val="28"/>
          <w:rtl/>
        </w:rPr>
        <w:t>אַמִּ</w:t>
      </w:r>
      <w:proofErr w:type="gramStart"/>
      <w:r w:rsidR="009C311C">
        <w:rPr>
          <w:rFonts w:ascii="SBL Hebrew" w:hAnsi="SBL Hebrew" w:cs="SBL Hebrew" w:hint="cs"/>
          <w:color w:val="007F7F"/>
          <w:sz w:val="24"/>
          <w:szCs w:val="28"/>
          <w:rtl/>
        </w:rPr>
        <w:t>י</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gives</w:t>
      </w:r>
      <w:proofErr w:type="gramEnd"/>
      <w:r w:rsidR="00D974CB" w:rsidRPr="002759FF">
        <w:rPr>
          <w:rFonts w:ascii="Times New Roman" w:hAnsi="Times New Roman" w:cs="Times New Roman"/>
          <w:color w:val="000000"/>
          <w:sz w:val="24"/>
          <w:szCs w:val="24"/>
        </w:rPr>
        <w:t xml:space="preserve"> a suitable enough meaning as a singular (see the expositions of these passages); and in this verse, as Gerlach has already remarked, against Rosenmüller, neither the conjoined</w:t>
      </w:r>
      <w:r w:rsidR="009C311C">
        <w:rPr>
          <w:rFonts w:ascii="SBL Hebrew" w:hAnsi="SBL Hebrew" w:cs="SBL Hebrew" w:hint="cs"/>
          <w:color w:val="007F7F"/>
          <w:sz w:val="24"/>
          <w:szCs w:val="28"/>
          <w:rtl/>
        </w:rPr>
        <w:t>כֹל</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nor the plural suffix of</w:t>
      </w:r>
      <w:r w:rsidR="009C311C">
        <w:rPr>
          <w:rFonts w:ascii="SBL Hebrew" w:hAnsi="SBL Hebrew" w:cs="SBL Hebrew" w:hint="cs"/>
          <w:color w:val="007F7F"/>
          <w:sz w:val="24"/>
          <w:szCs w:val="28"/>
          <w:rtl/>
        </w:rPr>
        <w:t xml:space="preserve">נגִינָתָם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requires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us to take</w:t>
      </w:r>
      <w:r w:rsidR="009C311C">
        <w:rPr>
          <w:rFonts w:ascii="SBL Hebrew" w:hAnsi="SBL Hebrew" w:cs="SBL Hebrew" w:hint="cs"/>
          <w:color w:val="007F7F"/>
          <w:sz w:val="24"/>
          <w:szCs w:val="28"/>
          <w:rtl/>
        </w:rPr>
        <w:t>אַמִּי</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as a plural, the former objection being removed on a comparison of Gen. 41:10, and the latter when we consider the possibility of a </w:t>
      </w:r>
      <w:r w:rsidR="00D974CB" w:rsidRPr="002759FF">
        <w:rPr>
          <w:rFonts w:ascii="Times New Roman" w:hAnsi="Times New Roman" w:cs="Times New Roman"/>
          <w:i/>
          <w:iCs/>
          <w:color w:val="000000"/>
          <w:sz w:val="24"/>
          <w:szCs w:val="24"/>
        </w:rPr>
        <w:t xml:space="preserve">constructio ad sensum </w:t>
      </w:r>
      <w:r w:rsidR="00D974CB" w:rsidRPr="002759FF">
        <w:rPr>
          <w:rFonts w:ascii="Times New Roman" w:hAnsi="Times New Roman" w:cs="Times New Roman"/>
          <w:color w:val="000000"/>
          <w:sz w:val="24"/>
          <w:szCs w:val="24"/>
        </w:rPr>
        <w:t xml:space="preserve">in the case of the collective </w:t>
      </w:r>
      <w:r w:rsidR="009C311C">
        <w:rPr>
          <w:rFonts w:ascii="SBL Hebrew" w:hAnsi="SBL Hebrew" w:cs="SBL Hebrew" w:hint="cs"/>
          <w:color w:val="007F7F"/>
          <w:sz w:val="24"/>
          <w:szCs w:val="28"/>
          <w:rtl/>
        </w:rPr>
        <w:t>עם</w:t>
      </w:r>
      <w:r w:rsidR="00D974CB" w:rsidRPr="002759FF">
        <w:rPr>
          <w:rFonts w:ascii="Times New Roman" w:hAnsi="Times New Roman" w:cs="Times New Roman"/>
          <w:color w:val="000000"/>
          <w:sz w:val="24"/>
          <w:szCs w:val="24"/>
        </w:rPr>
        <w:t>. But the assumption that here the people are speaking, or that the poet (prophet) is complaining of the sufferings of the people in their name, is opposed by the fact that</w:t>
      </w:r>
      <w:r w:rsidR="009C311C">
        <w:rPr>
          <w:rFonts w:ascii="SBL Hebrew" w:hAnsi="SBL Hebrew" w:cs="SBL Hebrew" w:hint="cs"/>
          <w:color w:val="007F7F"/>
          <w:sz w:val="24"/>
          <w:szCs w:val="28"/>
          <w:rtl/>
        </w:rPr>
        <w:t>הַגֶבֶ</w:t>
      </w:r>
      <w:proofErr w:type="gramStart"/>
      <w:r w:rsidR="009C311C">
        <w:rPr>
          <w:rFonts w:ascii="SBL Hebrew" w:hAnsi="SBL Hebrew" w:cs="SBL Hebrew" w:hint="cs"/>
          <w:color w:val="007F7F"/>
          <w:sz w:val="24"/>
          <w:szCs w:val="28"/>
          <w:rtl/>
        </w:rPr>
        <w:t>ר</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stands</w:t>
      </w:r>
      <w:proofErr w:type="gramEnd"/>
      <w:r w:rsidR="00D974CB" w:rsidRPr="002759FF">
        <w:rPr>
          <w:rFonts w:ascii="Times New Roman" w:hAnsi="Times New Roman" w:cs="Times New Roman"/>
          <w:color w:val="000000"/>
          <w:sz w:val="24"/>
          <w:szCs w:val="24"/>
        </w:rPr>
        <w:t xml:space="preserve"> at the beginning of this lamentation, v. 1. If, however, the prophet complained in the name of each individual among God’s people, he could not set up</w:t>
      </w:r>
      <w:r w:rsidR="009C311C">
        <w:rPr>
          <w:rFonts w:ascii="SBL Hebrew" w:hAnsi="SBL Hebrew" w:cs="SBL Hebrew" w:hint="cs"/>
          <w:color w:val="007F7F"/>
          <w:sz w:val="24"/>
          <w:szCs w:val="28"/>
          <w:rtl/>
        </w:rPr>
        <w:t>כָּל־אַמִּ</w:t>
      </w:r>
      <w:proofErr w:type="gramStart"/>
      <w:r w:rsidR="009C311C">
        <w:rPr>
          <w:rFonts w:ascii="SBL Hebrew" w:hAnsi="SBL Hebrew" w:cs="SBL Hebrew" w:hint="cs"/>
          <w:color w:val="007F7F"/>
          <w:sz w:val="24"/>
          <w:szCs w:val="28"/>
          <w:rtl/>
        </w:rPr>
        <w:t>י</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in</w:t>
      </w:r>
      <w:proofErr w:type="gramEnd"/>
      <w:r w:rsidR="00D974CB" w:rsidRPr="002759FF">
        <w:rPr>
          <w:rFonts w:ascii="Times New Roman" w:hAnsi="Times New Roman" w:cs="Times New Roman"/>
          <w:color w:val="000000"/>
          <w:sz w:val="24"/>
          <w:szCs w:val="24"/>
        </w:rPr>
        <w:t xml:space="preserve"> opposition to them, because by that very expression the scoffing is limited to</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the great body of the people. The Chaldee, accordingly, is substantially correct in its paraphrase, </w:t>
      </w:r>
      <w:r w:rsidR="00D974CB" w:rsidRPr="002759FF">
        <w:rPr>
          <w:rFonts w:ascii="Times New Roman" w:hAnsi="Times New Roman" w:cs="Times New Roman"/>
          <w:i/>
          <w:iCs/>
          <w:color w:val="000000"/>
          <w:sz w:val="24"/>
          <w:szCs w:val="24"/>
        </w:rPr>
        <w:t xml:space="preserve">omnibus protervis populi </w:t>
      </w:r>
      <w:proofErr w:type="gramStart"/>
      <w:r w:rsidR="00D974CB" w:rsidRPr="002759FF">
        <w:rPr>
          <w:rFonts w:ascii="Times New Roman" w:hAnsi="Times New Roman" w:cs="Times New Roman"/>
          <w:i/>
          <w:iCs/>
          <w:color w:val="000000"/>
          <w:sz w:val="24"/>
          <w:szCs w:val="24"/>
        </w:rPr>
        <w:t>mei</w:t>
      </w:r>
      <w:proofErr w:type="gramEnd"/>
      <w:r w:rsidR="00D974CB" w:rsidRPr="002759FF">
        <w:rPr>
          <w:rFonts w:ascii="Times New Roman" w:hAnsi="Times New Roman" w:cs="Times New Roman"/>
          <w:i/>
          <w:iCs/>
          <w:color w:val="000000"/>
          <w:sz w:val="24"/>
          <w:szCs w:val="24"/>
        </w:rPr>
        <w:t xml:space="preserve"> </w:t>
      </w:r>
      <w:r w:rsidR="00D974CB" w:rsidRPr="002759FF">
        <w:rPr>
          <w:rFonts w:ascii="Times New Roman" w:hAnsi="Times New Roman" w:cs="Times New Roman"/>
          <w:color w:val="000000"/>
          <w:sz w:val="24"/>
          <w:szCs w:val="24"/>
        </w:rPr>
        <w:t>(following Dan. 11:14). But</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that the mass of the people were not subdued by suffering, and that there was a great number of those who would not recognise the chastening hand of God in the fall of the kingdom, and who scoffed at the warnings of the prophets, is evinced, not merely by the history of the period immediately after the destruction of Jerusalem (Jer. 41ff.), and by the conduct of Ishmael and his followers (Jer. 41:2ff.), and of the insolent men who marched to Egypt in spite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of Jeremiah’s warning (Ch. 43:2), but also by the spirit that prevailed among the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exiles, and against which Ezekiel had to contend; cf. e.g., Eze. 12:22.</w:t>
      </w:r>
      <w:r w:rsidR="009C311C">
        <w:rPr>
          <w:rFonts w:ascii="SBL Hebrew" w:hAnsi="SBL Hebrew" w:cs="SBL Hebrew" w:hint="cs"/>
          <w:color w:val="007F7F"/>
          <w:sz w:val="24"/>
          <w:szCs w:val="28"/>
          <w:rtl/>
        </w:rPr>
        <w:t>נגִינָתָ</w:t>
      </w:r>
      <w:proofErr w:type="gramStart"/>
      <w:r w:rsidR="009C311C">
        <w:rPr>
          <w:rFonts w:ascii="SBL Hebrew" w:hAnsi="SBL Hebrew" w:cs="SBL Hebrew" w:hint="cs"/>
          <w:color w:val="007F7F"/>
          <w:sz w:val="24"/>
          <w:szCs w:val="28"/>
          <w:rtl/>
        </w:rPr>
        <w:t>ם</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w:t>
      </w:r>
      <w:proofErr w:type="gramEnd"/>
      <w:r w:rsidR="00D974CB" w:rsidRPr="002759FF">
        <w:rPr>
          <w:rFonts w:ascii="Times New Roman" w:hAnsi="Times New Roman" w:cs="Times New Roman"/>
          <w:color w:val="000000"/>
          <w:sz w:val="24"/>
          <w:szCs w:val="24"/>
        </w:rPr>
        <w:t xml:space="preserve"> a reminiscence from Job. 30:9; cf. Psa. 69:13.</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4" w:lineRule="auto"/>
        <w:ind w:right="20"/>
        <w:jc w:val="both"/>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3:15]]</w:t>
      </w:r>
    </w:p>
    <w:p w:rsidR="00845963" w:rsidRDefault="00D974CB" w:rsidP="002108BE">
      <w:pPr>
        <w:pStyle w:val="Heading7"/>
      </w:pPr>
      <w:r w:rsidRPr="002759FF">
        <w:t xml:space="preserve">Lam. 3:15.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AE41AB">
      <w:pPr>
        <w:widowControl w:val="0"/>
        <w:autoSpaceDE w:val="0"/>
        <w:autoSpaceDN w:val="0"/>
        <w:adjustRightInd w:val="0"/>
        <w:spacing w:before="20"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“He fills me with bitternesses” is </w:t>
      </w:r>
      <w:proofErr w:type="gramStart"/>
      <w:r w:rsidR="00D974CB" w:rsidRPr="002759FF">
        <w:rPr>
          <w:rFonts w:ascii="Times New Roman" w:hAnsi="Times New Roman" w:cs="Times New Roman"/>
          <w:color w:val="000000"/>
          <w:sz w:val="24"/>
          <w:szCs w:val="24"/>
        </w:rPr>
        <w:t>a reminiscence</w:t>
      </w:r>
      <w:proofErr w:type="gramEnd"/>
      <w:r w:rsidR="00D974CB" w:rsidRPr="002759FF">
        <w:rPr>
          <w:rFonts w:ascii="Times New Roman" w:hAnsi="Times New Roman" w:cs="Times New Roman"/>
          <w:color w:val="000000"/>
          <w:sz w:val="24"/>
          <w:szCs w:val="24"/>
        </w:rPr>
        <w:t xml:space="preserve"> from Job. 9:18, only</w:t>
      </w:r>
      <w:r w:rsidR="009C311C">
        <w:rPr>
          <w:rFonts w:ascii="SBL Hebrew" w:hAnsi="SBL Hebrew" w:cs="SBL Hebrew" w:hint="cs"/>
          <w:color w:val="007F7F"/>
          <w:sz w:val="24"/>
          <w:szCs w:val="28"/>
          <w:rtl/>
        </w:rPr>
        <w:t>מַמְרוֹ</w:t>
      </w:r>
      <w:proofErr w:type="gramStart"/>
      <w:r w:rsidR="009C311C">
        <w:rPr>
          <w:rFonts w:ascii="SBL Hebrew" w:hAnsi="SBL Hebrew" w:cs="SBL Hebrew" w:hint="cs"/>
          <w:color w:val="007F7F"/>
          <w:sz w:val="24"/>
          <w:szCs w:val="28"/>
          <w:rtl/>
        </w:rPr>
        <w:t>רים</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being</w:t>
      </w:r>
      <w:proofErr w:type="gramEnd"/>
      <w:r w:rsidR="00D974CB" w:rsidRPr="002759FF">
        <w:rPr>
          <w:rFonts w:ascii="Times New Roman" w:hAnsi="Times New Roman" w:cs="Times New Roman"/>
          <w:color w:val="000000"/>
          <w:sz w:val="24"/>
          <w:szCs w:val="24"/>
        </w:rPr>
        <w:t xml:space="preserve"> exchanged for</w:t>
      </w:r>
      <w:r w:rsidR="009C311C">
        <w:rPr>
          <w:rFonts w:ascii="SBL Hebrew" w:hAnsi="SBL Hebrew" w:cs="SBL Hebrew" w:hint="cs"/>
          <w:color w:val="007F7F"/>
          <w:sz w:val="24"/>
          <w:szCs w:val="28"/>
          <w:rtl/>
        </w:rPr>
        <w:t>מְרוֹרים</w:t>
      </w:r>
      <w:r w:rsidR="009C311C"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Of these two forms, the first occurs only in Job, </w:t>
      </w:r>
      <w:proofErr w:type="gramStart"/>
      <w:r w:rsidR="00D974CB" w:rsidRPr="002759FF">
        <w:rPr>
          <w:rFonts w:ascii="Times New Roman" w:hAnsi="Times New Roman" w:cs="Times New Roman"/>
          <w:i/>
          <w:iCs/>
          <w:color w:val="000000"/>
          <w:sz w:val="24"/>
          <w:szCs w:val="24"/>
        </w:rPr>
        <w:t>l.c</w:t>
      </w:r>
      <w:proofErr w:type="gramEnd"/>
      <w:r w:rsidR="00D974CB" w:rsidRPr="002759FF">
        <w:rPr>
          <w:rFonts w:ascii="Times New Roman" w:hAnsi="Times New Roman" w:cs="Times New Roman"/>
          <w:i/>
          <w:iCs/>
          <w:color w:val="000000"/>
          <w:sz w:val="24"/>
          <w:szCs w:val="24"/>
        </w:rPr>
        <w:t>.</w:t>
      </w:r>
      <w:r w:rsidR="00D974CB" w:rsidRPr="002759FF">
        <w:rPr>
          <w:rFonts w:ascii="Times New Roman" w:hAnsi="Times New Roman" w:cs="Times New Roman"/>
          <w:color w:val="000000"/>
          <w:sz w:val="24"/>
          <w:szCs w:val="24"/>
        </w:rPr>
        <w:t>; the latter denotes, in</w:t>
      </w:r>
      <w:r w:rsidR="00D84C47">
        <w:rPr>
          <w:rFonts w:ascii="Times New Roman" w:hAnsi="Times New Roman" w:cs="Times New Roman"/>
          <w:color w:val="000000"/>
          <w:sz w:val="24"/>
          <w:szCs w:val="24"/>
        </w:rPr>
        <w:t xml:space="preserve"> Ex.</w:t>
      </w:r>
      <w:r w:rsidR="00D974CB" w:rsidRPr="002759FF">
        <w:rPr>
          <w:rFonts w:ascii="Times New Roman" w:hAnsi="Times New Roman" w:cs="Times New Roman"/>
          <w:color w:val="000000"/>
          <w:sz w:val="24"/>
          <w:szCs w:val="24"/>
        </w:rPr>
        <w:t xml:space="preserve"> 12:8 and Num. 9:11, “bitter herbs,” but here “bitternesses.” The reality (viz., bitter sorrow) is what Jeremiah threatens the people with in 9:14; 23:15. The figure employed in v. 16 is still stronger. “He made my teeth be ground down on gravel.”</w:t>
      </w:r>
      <w:r w:rsidR="009C311C">
        <w:rPr>
          <w:rFonts w:ascii="SBL Hebrew" w:hAnsi="SBL Hebrew" w:cs="SBL Hebrew" w:hint="cs"/>
          <w:color w:val="007F7F"/>
          <w:sz w:val="24"/>
          <w:szCs w:val="28"/>
          <w:rtl/>
        </w:rPr>
        <w:t>חָצָץ</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means a gravel stone, gravel, Pro. 20:17.</w:t>
      </w:r>
      <w:r w:rsidR="009C311C">
        <w:rPr>
          <w:rFonts w:ascii="SBL Hebrew" w:hAnsi="SBL Hebrew" w:cs="SBL Hebrew" w:hint="cs"/>
          <w:color w:val="007F7F"/>
          <w:sz w:val="24"/>
          <w:szCs w:val="28"/>
          <w:rtl/>
        </w:rPr>
        <w:t xml:space="preserve">גּרַס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(which occurs only in Psa. 119:20 as well as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position w:val="3"/>
          <w:sz w:val="24"/>
          <w:szCs w:val="24"/>
        </w:rPr>
        <w:t>here, and is allied to</w:t>
      </w:r>
      <w:r w:rsidR="009C311C">
        <w:rPr>
          <w:rFonts w:ascii="SBL Hebrew" w:hAnsi="SBL Hebrew" w:cs="SBL Hebrew" w:hint="cs"/>
          <w:color w:val="007F7F"/>
          <w:position w:val="3"/>
          <w:sz w:val="24"/>
          <w:szCs w:val="28"/>
          <w:rtl/>
        </w:rPr>
        <w:t>גּרַשׂ</w:t>
      </w:r>
      <w:r w:rsidR="009C311C" w:rsidRPr="00AE41AB">
        <w:rPr>
          <w:rFonts w:ascii="SBL Hebrew" w:hAnsi="SBL Hebrew" w:cs="SBL Hebrew" w:hint="cs"/>
          <w:color w:val="007F7F"/>
          <w:position w:val="3"/>
          <w:sz w:val="24"/>
          <w:szCs w:val="24"/>
          <w:rtl/>
        </w:rPr>
        <w:t xml:space="preserve"> </w:t>
      </w:r>
      <w:r w:rsidR="00D974CB" w:rsidRPr="002759FF">
        <w:rPr>
          <w:rFonts w:ascii="Times New Roman" w:hAnsi="Times New Roman" w:cs="Times New Roman"/>
          <w:color w:val="000000"/>
          <w:position w:val="3"/>
          <w:sz w:val="24"/>
          <w:szCs w:val="24"/>
        </w:rPr>
        <w:t xml:space="preserve">, from which comes </w:t>
      </w:r>
      <w:r w:rsidR="009C311C">
        <w:rPr>
          <w:rFonts w:ascii="SBL Hebrew" w:hAnsi="SBL Hebrew" w:cs="SBL Hebrew" w:hint="cs"/>
          <w:color w:val="007F7F"/>
          <w:position w:val="3"/>
          <w:sz w:val="24"/>
          <w:szCs w:val="28"/>
          <w:rtl/>
        </w:rPr>
        <w:t>גרֶשׂ</w:t>
      </w:r>
      <w:r w:rsidR="00D974CB" w:rsidRPr="002759FF">
        <w:rPr>
          <w:rFonts w:ascii="Times New Roman" w:hAnsi="Times New Roman" w:cs="Times New Roman"/>
          <w:color w:val="000000"/>
          <w:position w:val="3"/>
          <w:sz w:val="24"/>
          <w:szCs w:val="24"/>
        </w:rPr>
        <w:t>, something crushed,</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Lev. 2:14, 16) signifies to be ground down, and in Hiphil to grind down, </w:t>
      </w:r>
      <w:r w:rsidR="00D974CB" w:rsidRPr="002759FF">
        <w:rPr>
          <w:rFonts w:ascii="Times New Roman" w:hAnsi="Times New Roman" w:cs="Times New Roman"/>
          <w:i/>
          <w:iCs/>
          <w:color w:val="000000"/>
          <w:sz w:val="24"/>
          <w:szCs w:val="24"/>
        </w:rPr>
        <w:t xml:space="preserve">not </w:t>
      </w:r>
      <w:r w:rsidR="00D974CB" w:rsidRPr="002759FF">
        <w:rPr>
          <w:rFonts w:ascii="Times New Roman" w:hAnsi="Times New Roman" w:cs="Times New Roman"/>
          <w:color w:val="000000"/>
          <w:sz w:val="24"/>
          <w:szCs w:val="24"/>
        </w:rPr>
        <w:t>to cause to grind; hence</w:t>
      </w:r>
      <w:r w:rsidR="009C311C">
        <w:rPr>
          <w:rFonts w:ascii="SBL Hebrew" w:hAnsi="SBL Hebrew" w:cs="SBL Hebrew" w:hint="cs"/>
          <w:color w:val="007F7F"/>
          <w:sz w:val="24"/>
          <w:szCs w:val="28"/>
          <w:rtl/>
        </w:rPr>
        <w:t>בֶּחָצָץ</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cannot be taken as a second object, “He made my teeth grind gravel” (Ewald); but the words simply mean, “He ground my teeth</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on the gravel,” i.e., He made them grind away on the gravel. As regards the application of the words, we cannot follow the older expositors in thinking of bread mixed with stones, but must view the giving of stones for bread as referring to cruel treatment. The LXX have rendered</w:t>
      </w:r>
      <w:r w:rsidR="009C311C">
        <w:rPr>
          <w:rFonts w:ascii="SBL Hebrew" w:hAnsi="SBL Hebrew" w:cs="SBL Hebrew" w:hint="cs"/>
          <w:color w:val="007F7F"/>
          <w:sz w:val="24"/>
          <w:szCs w:val="28"/>
          <w:rtl/>
        </w:rPr>
        <w:t>הִכְפִּישַׁ</w:t>
      </w:r>
      <w:proofErr w:type="gramStart"/>
      <w:r w:rsidR="009C311C">
        <w:rPr>
          <w:rFonts w:ascii="SBL Hebrew" w:hAnsi="SBL Hebrew" w:cs="SBL Hebrew" w:hint="cs"/>
          <w:color w:val="007F7F"/>
          <w:sz w:val="24"/>
          <w:szCs w:val="28"/>
          <w:rtl/>
        </w:rPr>
        <w:t>ני</w:t>
      </w:r>
      <w:r w:rsidR="009C311C" w:rsidRPr="00AE41AB">
        <w:rPr>
          <w:rFonts w:ascii="SBL Hebrew" w:hAnsi="SBL Hebrew" w:cs="SBL Hebrew" w:hint="cs"/>
          <w:color w:val="007F7F"/>
          <w:sz w:val="24"/>
          <w:szCs w:val="24"/>
          <w:rtl/>
        </w:rPr>
        <w:t xml:space="preserve">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by</w:t>
      </w:r>
      <w:proofErr w:type="gramEnd"/>
      <w:r w:rsidR="00D974CB" w:rsidRPr="002759FF">
        <w:rPr>
          <w:rFonts w:ascii="Times New Roman" w:hAnsi="Times New Roman" w:cs="Times New Roman"/>
          <w:color w:val="000000"/>
          <w:sz w:val="24"/>
          <w:szCs w:val="24"/>
        </w:rPr>
        <w:t xml:space="preserve"> </w:t>
      </w:r>
      <w:r w:rsidR="00DB766B">
        <w:rPr>
          <w:rFonts w:ascii="SBL Greek" w:hAnsi="SBL Greek" w:cs="LSBGreek"/>
          <w:color w:val="0000FF"/>
          <w:sz w:val="24"/>
          <w:szCs w:val="24"/>
          <w:lang w:val="el-GR"/>
        </w:rPr>
        <w:t>ἐψώμισέν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με</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σποδόν</w:t>
      </w:r>
      <w:r w:rsidR="00D974CB" w:rsidRPr="002759FF">
        <w:rPr>
          <w:rFonts w:ascii="Times New Roman" w:hAnsi="Times New Roman" w:cs="Times New Roman"/>
          <w:color w:val="000000"/>
          <w:sz w:val="24"/>
          <w:szCs w:val="24"/>
        </w:rPr>
        <w:t xml:space="preserve">, the Vulgate by </w:t>
      </w:r>
      <w:r w:rsidR="00D974CB" w:rsidRPr="002759FF">
        <w:rPr>
          <w:rFonts w:ascii="Times New Roman" w:hAnsi="Times New Roman" w:cs="Times New Roman"/>
          <w:i/>
          <w:iCs/>
          <w:color w:val="000000"/>
          <w:sz w:val="24"/>
          <w:szCs w:val="24"/>
        </w:rPr>
        <w:t xml:space="preserve">cibavit me cinere. </w:t>
      </w:r>
      <w:r w:rsidR="00D974CB" w:rsidRPr="002759FF">
        <w:rPr>
          <w:rFonts w:ascii="Times New Roman" w:hAnsi="Times New Roman" w:cs="Times New Roman"/>
          <w:color w:val="000000"/>
          <w:sz w:val="24"/>
          <w:szCs w:val="24"/>
        </w:rPr>
        <w:t>This translation has not been</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lexically established, but is a mere conjecture from Psa. 102:10. </w:t>
      </w:r>
      <w:proofErr w:type="gramStart"/>
      <w:r w:rsidR="00D974CB" w:rsidRPr="002759FF">
        <w:rPr>
          <w:rFonts w:ascii="Times New Roman" w:hAnsi="Times New Roman" w:cs="Times New Roman"/>
          <w:color w:val="000000"/>
          <w:sz w:val="24"/>
          <w:szCs w:val="24"/>
        </w:rPr>
        <w:t xml:space="preserve">The </w:t>
      </w:r>
      <w:r w:rsidR="006C1E51">
        <w:rPr>
          <w:rFonts w:ascii="SBL Greek" w:hAnsi="SBL Greek" w:cs="LSBGreek"/>
          <w:color w:val="0000FF"/>
          <w:sz w:val="24"/>
          <w:szCs w:val="24"/>
          <w:lang w:val="el-GR"/>
        </w:rPr>
        <w:t>ἅπ</w:t>
      </w:r>
      <w:r w:rsidR="006C1E51" w:rsidRPr="00DB766B">
        <w:rPr>
          <w:rFonts w:ascii="SBL Greek" w:hAnsi="SBL Greek" w:cs="LSBGreek"/>
          <w:color w:val="0000FF"/>
          <w:sz w:val="24"/>
          <w:szCs w:val="24"/>
        </w:rPr>
        <w:t>.</w:t>
      </w:r>
      <w:proofErr w:type="gramEnd"/>
      <w:r w:rsidR="006C1E51" w:rsidRPr="00DB766B">
        <w:rPr>
          <w:rFonts w:ascii="SBL Greek" w:hAnsi="SBL Greek" w:cs="LSBGreek"/>
          <w:color w:val="0000FF"/>
          <w:sz w:val="24"/>
          <w:szCs w:val="24"/>
        </w:rPr>
        <w:t xml:space="preserve"> </w:t>
      </w:r>
      <w:r w:rsidR="006C1E51">
        <w:rPr>
          <w:rFonts w:ascii="SBL Greek" w:hAnsi="SBL Greek" w:cs="LSBGreek"/>
          <w:color w:val="0000FF"/>
          <w:sz w:val="24"/>
          <w:szCs w:val="24"/>
          <w:lang w:val="el-GR"/>
        </w:rPr>
        <w:t>λεγ</w:t>
      </w:r>
      <w:r w:rsidR="006C1E51" w:rsidRPr="00DB766B">
        <w:rPr>
          <w:rFonts w:ascii="SBL Greek" w:hAnsi="SBL Greek" w:cs="LSBGreek"/>
          <w:color w:val="0000FF"/>
          <w:sz w:val="24"/>
          <w:szCs w:val="24"/>
        </w:rPr>
        <w:t>.</w:t>
      </w:r>
      <w:r w:rsidR="009C311C">
        <w:rPr>
          <w:rFonts w:ascii="SBL Hebrew" w:hAnsi="SBL Hebrew" w:cs="SBL Hebrew" w:hint="cs"/>
          <w:color w:val="007F7F"/>
          <w:position w:val="2"/>
          <w:sz w:val="24"/>
          <w:szCs w:val="28"/>
          <w:rtl/>
        </w:rPr>
        <w:t>כָּפַשׁ</w:t>
      </w:r>
      <w:r w:rsidR="009C311C" w:rsidRPr="00AE41AB">
        <w:rPr>
          <w:rFonts w:ascii="SBL Hebrew" w:hAnsi="SBL Hebrew" w:cs="SBL Hebrew" w:hint="cs"/>
          <w:color w:val="007F7F"/>
          <w:position w:val="2"/>
          <w:sz w:val="24"/>
          <w:szCs w:val="24"/>
          <w:rtl/>
        </w:rPr>
        <w:t xml:space="preserve"> </w:t>
      </w:r>
      <w:r w:rsidR="00D974CB" w:rsidRPr="00AE41AB">
        <w:rPr>
          <w:rFonts w:ascii="SBL Hebrew" w:hAnsi="SBL Hebrew" w:cs="SBL Hebrew"/>
          <w:color w:val="007F7F"/>
          <w:position w:val="2"/>
          <w:sz w:val="24"/>
          <w:szCs w:val="24"/>
        </w:rPr>
        <w:t xml:space="preserve"> </w:t>
      </w:r>
      <w:r w:rsidR="00D974CB" w:rsidRPr="002759FF">
        <w:rPr>
          <w:rFonts w:ascii="Times New Roman" w:hAnsi="Times New Roman" w:cs="Times New Roman"/>
          <w:color w:val="000000"/>
          <w:position w:val="2"/>
          <w:sz w:val="24"/>
          <w:szCs w:val="24"/>
        </w:rPr>
        <w:t>is allied with</w:t>
      </w:r>
      <w:r w:rsidR="009C311C">
        <w:rPr>
          <w:rFonts w:ascii="SBL Hebrew" w:hAnsi="SBL Hebrew" w:cs="SBL Hebrew" w:hint="cs"/>
          <w:color w:val="007F7F"/>
          <w:position w:val="2"/>
          <w:sz w:val="24"/>
          <w:szCs w:val="28"/>
          <w:rtl/>
        </w:rPr>
        <w:t>כָּבַשׁ</w:t>
      </w:r>
      <w:r w:rsidR="009C311C" w:rsidRPr="00AE41AB">
        <w:rPr>
          <w:rFonts w:ascii="SBL Hebrew" w:hAnsi="SBL Hebrew" w:cs="SBL Hebrew" w:hint="cs"/>
          <w:color w:val="007F7F"/>
          <w:position w:val="2"/>
          <w:sz w:val="24"/>
          <w:szCs w:val="24"/>
          <w:rtl/>
        </w:rPr>
        <w:t xml:space="preserve"> </w:t>
      </w:r>
      <w:r w:rsidR="00D974CB" w:rsidRPr="002759FF">
        <w:rPr>
          <w:rFonts w:ascii="Times New Roman" w:hAnsi="Times New Roman" w:cs="Times New Roman"/>
          <w:color w:val="000000"/>
          <w:position w:val="2"/>
          <w:sz w:val="24"/>
          <w:szCs w:val="24"/>
        </w:rPr>
        <w:t xml:space="preserve">, </w:t>
      </w:r>
      <w:r w:rsidR="00D974CB" w:rsidRPr="002759FF">
        <w:rPr>
          <w:rFonts w:ascii="Times New Roman" w:hAnsi="Times New Roman" w:cs="Times New Roman"/>
          <w:i/>
          <w:iCs/>
          <w:color w:val="000000"/>
          <w:position w:val="2"/>
          <w:sz w:val="24"/>
          <w:szCs w:val="24"/>
        </w:rPr>
        <w:t>subigere</w:t>
      </w:r>
      <w:r w:rsidR="00D974CB" w:rsidRPr="002759FF">
        <w:rPr>
          <w:rFonts w:ascii="Times New Roman" w:hAnsi="Times New Roman" w:cs="Times New Roman"/>
          <w:color w:val="000000"/>
          <w:position w:val="2"/>
          <w:sz w:val="24"/>
          <w:szCs w:val="24"/>
        </w:rPr>
        <w:t xml:space="preserve">, and means in Rabbinic, </w:t>
      </w:r>
      <w:r w:rsidR="00D974CB" w:rsidRPr="002759FF">
        <w:rPr>
          <w:rFonts w:ascii="Times New Roman" w:hAnsi="Times New Roman" w:cs="Times New Roman"/>
          <w:i/>
          <w:iCs/>
          <w:color w:val="000000"/>
          <w:position w:val="2"/>
          <w:sz w:val="24"/>
          <w:szCs w:val="24"/>
        </w:rPr>
        <w:t>deprimere</w:t>
      </w:r>
      <w:r w:rsidR="00D974CB" w:rsidRPr="002759FF">
        <w:rPr>
          <w:rFonts w:ascii="Times New Roman" w:hAnsi="Times New Roman" w:cs="Times New Roman"/>
          <w:color w:val="000000"/>
          <w:position w:val="2"/>
          <w:sz w:val="24"/>
          <w:szCs w:val="24"/>
        </w:rPr>
        <w:t>; cf.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Buxtorf, </w:t>
      </w:r>
      <w:r w:rsidR="00D974CB" w:rsidRPr="002759FF">
        <w:rPr>
          <w:rFonts w:ascii="Times New Roman" w:hAnsi="Times New Roman" w:cs="Times New Roman"/>
          <w:i/>
          <w:iCs/>
          <w:color w:val="000000"/>
          <w:sz w:val="24"/>
          <w:szCs w:val="24"/>
        </w:rPr>
        <w:t xml:space="preserve">Lex. </w:t>
      </w:r>
      <w:proofErr w:type="gramStart"/>
      <w:r w:rsidR="00D974CB" w:rsidRPr="002759FF">
        <w:rPr>
          <w:rFonts w:ascii="Times New Roman" w:hAnsi="Times New Roman" w:cs="Times New Roman"/>
          <w:i/>
          <w:iCs/>
          <w:color w:val="000000"/>
          <w:sz w:val="24"/>
          <w:szCs w:val="24"/>
        </w:rPr>
        <w:t>Rabb.</w:t>
      </w:r>
      <w:proofErr w:type="gramEnd"/>
      <w:r w:rsidR="00D974CB" w:rsidRPr="002759FF">
        <w:rPr>
          <w:rFonts w:ascii="Times New Roman" w:hAnsi="Times New Roman" w:cs="Times New Roman"/>
          <w:i/>
          <w:iCs/>
          <w:color w:val="000000"/>
          <w:sz w:val="24"/>
          <w:szCs w:val="24"/>
        </w:rPr>
        <w:t xml:space="preserve"> </w:t>
      </w:r>
      <w:proofErr w:type="gramStart"/>
      <w:r w:rsidR="00D974CB" w:rsidRPr="002759FF">
        <w:rPr>
          <w:rFonts w:ascii="Times New Roman" w:hAnsi="Times New Roman" w:cs="Times New Roman"/>
          <w:i/>
          <w:iCs/>
          <w:color w:val="000000"/>
          <w:sz w:val="24"/>
          <w:szCs w:val="24"/>
        </w:rPr>
        <w:t>s.v.</w:t>
      </w:r>
      <w:proofErr w:type="gramEnd"/>
      <w:r w:rsidR="00D974CB" w:rsidRPr="002759FF">
        <w:rPr>
          <w:rFonts w:ascii="Times New Roman" w:hAnsi="Times New Roman" w:cs="Times New Roman"/>
          <w:i/>
          <w:iCs/>
          <w:color w:val="000000"/>
          <w:sz w:val="24"/>
          <w:szCs w:val="24"/>
        </w:rPr>
        <w:t xml:space="preserve"> </w:t>
      </w:r>
      <w:r w:rsidR="00D974CB" w:rsidRPr="002759FF">
        <w:rPr>
          <w:rFonts w:ascii="Times New Roman" w:hAnsi="Times New Roman" w:cs="Times New Roman"/>
          <w:color w:val="000000"/>
          <w:sz w:val="24"/>
          <w:szCs w:val="24"/>
        </w:rPr>
        <w:t xml:space="preserve">Similarly, the Chaldee had previously explained the words to mean </w:t>
      </w:r>
      <w:r w:rsidR="00D974CB" w:rsidRPr="002759FF">
        <w:rPr>
          <w:rFonts w:ascii="Times New Roman" w:hAnsi="Times New Roman" w:cs="Times New Roman"/>
          <w:i/>
          <w:iCs/>
          <w:color w:val="000000"/>
          <w:sz w:val="24"/>
          <w:szCs w:val="24"/>
        </w:rPr>
        <w:t xml:space="preserve">humiliavit </w:t>
      </w:r>
      <w:r w:rsidR="00D974CB" w:rsidRPr="002759FF">
        <w:rPr>
          <w:rFonts w:ascii="Times New Roman" w:hAnsi="Times New Roman" w:cs="Times New Roman"/>
          <w:color w:val="000000"/>
          <w:sz w:val="24"/>
          <w:szCs w:val="24"/>
        </w:rPr>
        <w:t>(</w:t>
      </w:r>
      <w:r w:rsidR="00AE41AB">
        <w:rPr>
          <w:rFonts w:ascii="SBL Hebrew" w:hAnsi="SBL Hebrew" w:cs="SBL Hebrew" w:hint="cs"/>
          <w:color w:val="007F7F"/>
          <w:sz w:val="24"/>
          <w:szCs w:val="28"/>
          <w:rtl/>
        </w:rPr>
        <w:t>בְּנַע</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me in cinere</w:t>
      </w:r>
      <w:r w:rsidR="00D974CB" w:rsidRPr="002759FF">
        <w:rPr>
          <w:rFonts w:ascii="Times New Roman" w:hAnsi="Times New Roman" w:cs="Times New Roman"/>
          <w:color w:val="000000"/>
          <w:sz w:val="24"/>
          <w:szCs w:val="24"/>
        </w:rPr>
        <w:t xml:space="preserve">; and </w:t>
      </w:r>
      <w:r w:rsidR="00D974CB" w:rsidRPr="002759FF">
        <w:rPr>
          <w:rFonts w:ascii="Times New Roman" w:hAnsi="Times New Roman" w:cs="Times New Roman"/>
          <w:color w:val="000000"/>
          <w:sz w:val="24"/>
          <w:szCs w:val="24"/>
        </w:rPr>
        <w:lastRenderedPageBreak/>
        <w:t xml:space="preserve">Raschi, </w:t>
      </w:r>
      <w:r w:rsidR="009C311C">
        <w:rPr>
          <w:rFonts w:ascii="SBL Hebrew" w:hAnsi="SBL Hebrew" w:cs="SBL Hebrew" w:hint="cs"/>
          <w:color w:val="007F7F"/>
          <w:sz w:val="24"/>
          <w:szCs w:val="28"/>
          <w:rtl/>
        </w:rPr>
        <w:t>כפה</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i/>
          <w:iCs/>
          <w:color w:val="000000"/>
          <w:sz w:val="24"/>
          <w:szCs w:val="24"/>
        </w:rPr>
        <w:t xml:space="preserve">inclinavit s. subegit me. </w:t>
      </w:r>
      <w:r w:rsidR="00D974CB" w:rsidRPr="002759FF">
        <w:rPr>
          <w:rFonts w:ascii="Times New Roman" w:hAnsi="Times New Roman" w:cs="Times New Roman"/>
          <w:color w:val="000000"/>
          <w:sz w:val="24"/>
          <w:szCs w:val="24"/>
        </w:rPr>
        <w:t>Luther follows these in his rendering, “He rolls me in the ashes,” which is a figure signifying the deepest disgrace and humiliation, or a hyperbolical expression for sprinkling with ashes (Eze. 27:30), as a token of descent into the depths of sorrow.</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3:17]]</w:t>
      </w:r>
    </w:p>
    <w:p w:rsidR="00845963" w:rsidRDefault="00D974CB" w:rsidP="002108BE">
      <w:pPr>
        <w:pStyle w:val="Heading7"/>
      </w:pPr>
      <w:r w:rsidRPr="002759FF">
        <w:t>Lam. 3:17, 18.</w:t>
      </w:r>
      <w:r w:rsidR="00845963" w:rsidRPr="00845963">
        <w:t xml:space="preserve">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00329">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vv. 17 and 18 the speaker, in his lamentation, gives expression to that disposition of his heart which has been produced by the misery that has befallen him to so fearful an extent. He has quite given up hopes of attaining safety and prosperity, and his hope in the Lord is gone. In v. 17 it is a question whether</w:t>
      </w:r>
      <w:r w:rsidR="009C311C">
        <w:rPr>
          <w:rFonts w:ascii="SBL Hebrew" w:hAnsi="SBL Hebrew" w:cs="SBL Hebrew" w:hint="cs"/>
          <w:color w:val="007F7F"/>
          <w:sz w:val="24"/>
          <w:szCs w:val="28"/>
          <w:rtl/>
        </w:rPr>
        <w:t>תִּזְנַ</w:t>
      </w:r>
      <w:proofErr w:type="gramStart"/>
      <w:r w:rsidR="009C311C">
        <w:rPr>
          <w:rFonts w:ascii="SBL Hebrew" w:hAnsi="SBL Hebrew" w:cs="SBL Hebrew" w:hint="cs"/>
          <w:color w:val="007F7F"/>
          <w:sz w:val="24"/>
          <w:szCs w:val="28"/>
          <w:rtl/>
        </w:rPr>
        <w:t>ח</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second or third pers. of the imperf. Following the LXX, who give the rendering </w:t>
      </w:r>
      <w:r w:rsidR="00DB766B">
        <w:rPr>
          <w:rFonts w:ascii="SBL Greek" w:hAnsi="SBL Greek" w:cs="LSBGreek"/>
          <w:color w:val="0000FF"/>
          <w:sz w:val="24"/>
          <w:szCs w:val="24"/>
          <w:lang w:val="el-GR"/>
        </w:rPr>
        <w:t>ἀπώσατο</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ἐξ</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εἰρήνης</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ψυχήν</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μου</w:t>
      </w:r>
      <w:r w:rsidRPr="002759FF">
        <w:rPr>
          <w:rFonts w:ascii="Times New Roman" w:hAnsi="Times New Roman" w:cs="Times New Roman"/>
          <w:color w:val="000000"/>
          <w:sz w:val="24"/>
          <w:szCs w:val="24"/>
        </w:rPr>
        <w:t xml:space="preserve">, Rosenmüller, Gesenius, De Wette, and Nägelsbach consider </w:t>
      </w:r>
      <w:r w:rsidR="009C311C">
        <w:rPr>
          <w:rFonts w:ascii="SBL Hebrew" w:hAnsi="SBL Hebrew" w:cs="SBL Hebrew" w:hint="cs"/>
          <w:color w:val="007F7F"/>
          <w:sz w:val="24"/>
          <w:szCs w:val="28"/>
          <w:rtl/>
        </w:rPr>
        <w:t>זנַח</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transitive, as in 2:7, and take</w:t>
      </w:r>
      <w:r w:rsidR="009C311C">
        <w:rPr>
          <w:rFonts w:ascii="SBL Hebrew" w:hAnsi="SBL Hebrew" w:cs="SBL Hebrew" w:hint="cs"/>
          <w:color w:val="007F7F"/>
          <w:sz w:val="24"/>
          <w:szCs w:val="28"/>
          <w:rtl/>
        </w:rPr>
        <w:t>תִּזְנַ</w:t>
      </w:r>
      <w:proofErr w:type="gramStart"/>
      <w:r w:rsidR="009C311C">
        <w:rPr>
          <w:rFonts w:ascii="SBL Hebrew" w:hAnsi="SBL Hebrew" w:cs="SBL Hebrew" w:hint="cs"/>
          <w:color w:val="007F7F"/>
          <w:sz w:val="24"/>
          <w:szCs w:val="28"/>
          <w:rtl/>
        </w:rPr>
        <w:t>ח</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of the second pers.: “Thou didst reject my soul (me) from peace.” But to this view of the words there is the decided objection, that neither before nor after is there any direct address to Jahveh, and that the verbs which immediately follow stand in the first person, and succeed the first clause appropriately enough, provided we take</w:t>
      </w:r>
      <w:r w:rsidR="009C311C">
        <w:rPr>
          <w:rFonts w:ascii="SBL Hebrew" w:hAnsi="SBL Hebrew" w:cs="SBL Hebrew" w:hint="cs"/>
          <w:color w:val="007F7F"/>
          <w:sz w:val="24"/>
          <w:szCs w:val="28"/>
          <w:rtl/>
        </w:rPr>
        <w:t>נפְשִׁי</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the subject to</w:t>
      </w:r>
      <w:r w:rsidR="009C311C">
        <w:rPr>
          <w:rFonts w:ascii="SBL Hebrew" w:hAnsi="SBL Hebrew" w:cs="SBL Hebrew" w:hint="cs"/>
          <w:color w:val="007F7F"/>
          <w:sz w:val="24"/>
          <w:szCs w:val="28"/>
          <w:rtl/>
        </w:rPr>
        <w:t>תִּזְנַח</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(third pers.).</w:t>
      </w:r>
      <w:r w:rsidR="009C311C">
        <w:rPr>
          <w:rFonts w:ascii="SBL Hebrew" w:hAnsi="SBL Hebrew" w:cs="SBL Hebrew" w:hint="cs"/>
          <w:color w:val="007F7F"/>
          <w:sz w:val="24"/>
          <w:szCs w:val="28"/>
          <w:rtl/>
        </w:rPr>
        <w:t>זנַח</w:t>
      </w:r>
      <w:r w:rsidR="009C311C"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both a transitive and an intransitive meaning in Kal; cf. Hos. 8:3 (trans.) and 8:5 (intrans.). Nägelsbach has no ground for casting doubt on the intrans. </w:t>
      </w:r>
      <w:proofErr w:type="gramStart"/>
      <w:r w:rsidRPr="002759FF">
        <w:rPr>
          <w:rFonts w:ascii="Times New Roman" w:hAnsi="Times New Roman" w:cs="Times New Roman"/>
          <w:color w:val="000000"/>
          <w:sz w:val="24"/>
          <w:szCs w:val="24"/>
        </w:rPr>
        <w:t>meaning</w:t>
      </w:r>
      <w:proofErr w:type="gramEnd"/>
      <w:r w:rsidRPr="002759FF">
        <w:rPr>
          <w:rFonts w:ascii="Times New Roman" w:hAnsi="Times New Roman" w:cs="Times New Roman"/>
          <w:color w:val="000000"/>
          <w:sz w:val="24"/>
          <w:szCs w:val="24"/>
        </w:rPr>
        <w:t xml:space="preserve"> in Hos. 8:5. Moreover, the objection that the passage now before us is a quotation from Psa. 88:15 (Nägelsbach) does not prove that</w:t>
      </w:r>
      <w:r w:rsidR="00500329">
        <w:rPr>
          <w:rFonts w:ascii="SBL Hebrew" w:hAnsi="SBL Hebrew" w:cs="SBL Hebrew" w:hint="cs"/>
          <w:color w:val="007F7F"/>
          <w:sz w:val="24"/>
          <w:szCs w:val="28"/>
          <w:rtl/>
        </w:rPr>
        <w:t>תִּזְנַח נפְשִׁי</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to be taken in the same sense here as in that passage: “O Jahveh, Thou despisest my soul.” By adding</w:t>
      </w:r>
      <w:r w:rsidR="00500329">
        <w:rPr>
          <w:rFonts w:ascii="SBL Hebrew" w:hAnsi="SBL Hebrew" w:cs="SBL Hebrew" w:hint="cs"/>
          <w:color w:val="007F7F"/>
          <w:sz w:val="24"/>
          <w:szCs w:val="28"/>
          <w:rtl/>
        </w:rPr>
        <w:t>מִשָּׁלוֹ</w:t>
      </w:r>
      <w:proofErr w:type="gramStart"/>
      <w:r w:rsidR="00500329">
        <w:rPr>
          <w:rFonts w:ascii="SBL Hebrew" w:hAnsi="SBL Hebrew" w:cs="SBL Hebrew" w:hint="cs"/>
          <w:color w:val="007F7F"/>
          <w:sz w:val="24"/>
          <w:szCs w:val="28"/>
          <w:rtl/>
        </w:rPr>
        <w:t>ם</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Jeremiah has made an independent reproduction of that passage in the Psalms, if he had it before his mind. This addition does not permit of our attaching a transitive sense to</w:t>
      </w:r>
      <w:r w:rsidR="00500329">
        <w:rPr>
          <w:rFonts w:ascii="SBL Hebrew" w:hAnsi="SBL Hebrew" w:cs="SBL Hebrew" w:hint="cs"/>
          <w:color w:val="007F7F"/>
          <w:sz w:val="24"/>
          <w:szCs w:val="28"/>
          <w:rtl/>
        </w:rPr>
        <w:t>תִּזְנַ</w:t>
      </w:r>
      <w:proofErr w:type="gramStart"/>
      <w:r w:rsidR="00500329">
        <w:rPr>
          <w:rFonts w:ascii="SBL Hebrew" w:hAnsi="SBL Hebrew" w:cs="SBL Hebrew" w:hint="cs"/>
          <w:color w:val="007F7F"/>
          <w:sz w:val="24"/>
          <w:szCs w:val="28"/>
          <w:rtl/>
        </w:rPr>
        <w:t>ח</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for the verb means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despise, not to reject; hence we cannot render the words, “Thou didst reject my soul from peace.” The meaning of the clause is not “my soul loathes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prosperity,” as it is rendered by Thenius, who further gives the sense as follows: “I had such a thorough disgust for life, that I had no longer the least desire for prosperity.” As Gerlach has already remarked, this explanation neither harmonizes with the meaning of </w:t>
      </w:r>
      <w:r w:rsidR="00500329">
        <w:rPr>
          <w:rFonts w:ascii="SBL Hebrew" w:hAnsi="SBL Hebrew" w:cs="SBL Hebrew" w:hint="cs"/>
          <w:color w:val="007F7F"/>
          <w:sz w:val="24"/>
          <w:szCs w:val="28"/>
          <w:rtl/>
        </w:rPr>
        <w:t>שׁלוֹם</w:t>
      </w:r>
      <w:r w:rsidRPr="002759FF">
        <w:rPr>
          <w:rFonts w:ascii="Times New Roman" w:hAnsi="Times New Roman" w:cs="Times New Roman"/>
          <w:color w:val="000000"/>
          <w:sz w:val="24"/>
          <w:szCs w:val="24"/>
        </w:rPr>
        <w:t>, not with the expression of doubt in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following verse, which implies a very lively “sense of the prosperous;” moreover, it has no good lexical basis. The fundamental meaning of </w:t>
      </w:r>
      <w:r w:rsidR="00500329">
        <w:rPr>
          <w:rFonts w:ascii="SBL Hebrew" w:hAnsi="SBL Hebrew" w:cs="SBL Hebrew" w:hint="cs"/>
          <w:color w:val="007F7F"/>
          <w:sz w:val="24"/>
          <w:szCs w:val="28"/>
          <w:rtl/>
        </w:rPr>
        <w:t>זנַח</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to stink, be rancid, from which comes the metaphorical one of instilling disgust, — </w:t>
      </w:r>
      <w:r w:rsidRPr="002759FF">
        <w:rPr>
          <w:rFonts w:ascii="Times New Roman" w:hAnsi="Times New Roman" w:cs="Times New Roman"/>
          <w:i/>
          <w:iCs/>
          <w:color w:val="000000"/>
          <w:sz w:val="24"/>
          <w:szCs w:val="24"/>
        </w:rPr>
        <w:t>not</w:t>
      </w:r>
      <w:r w:rsidRPr="002759FF">
        <w:rPr>
          <w:rFonts w:ascii="Times New Roman" w:hAnsi="Times New Roman" w:cs="Times New Roman"/>
          <w:color w:val="000000"/>
          <w:sz w:val="24"/>
          <w:szCs w:val="24"/>
        </w:rPr>
        <w:t xml:space="preserve">, feeling disgust (Hos. 8:5), — and further, that of despising. The meaning “to instil disgust” does not suit this passage, but only that of being despised. “My soul is despised of prosperity,” i.e., so that it shares not in prosperity; with this accords the intransitive use of the Hiphil </w:t>
      </w:r>
      <w:r w:rsidR="00500329">
        <w:rPr>
          <w:rFonts w:ascii="SBL Hebrew" w:hAnsi="SBL Hebrew" w:cs="SBL Hebrew" w:hint="cs"/>
          <w:color w:val="007F7F"/>
          <w:sz w:val="24"/>
          <w:szCs w:val="28"/>
          <w:rtl/>
        </w:rPr>
        <w:t>הִזְנִיחַ</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with </w:t>
      </w:r>
      <w:r w:rsidR="00500329">
        <w:rPr>
          <w:rFonts w:ascii="SBL Hebrew" w:hAnsi="SBL Hebrew" w:cs="SBL Hebrew" w:hint="cs"/>
          <w:color w:val="007F7F"/>
          <w:sz w:val="24"/>
          <w:szCs w:val="28"/>
          <w:rtl/>
        </w:rPr>
        <w:t>מִן</w:t>
      </w:r>
      <w:r w:rsidRPr="002759FF">
        <w:rPr>
          <w:rFonts w:ascii="Times New Roman" w:hAnsi="Times New Roman" w:cs="Times New Roman"/>
          <w:color w:val="000000"/>
          <w:sz w:val="24"/>
          <w:szCs w:val="24"/>
        </w:rPr>
        <w:t>, 2Ch. 11:14.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Vulgate, which does not catch the idea of </w:t>
      </w:r>
      <w:r w:rsidR="00500329">
        <w:rPr>
          <w:rFonts w:ascii="SBL Hebrew" w:hAnsi="SBL Hebrew" w:cs="SBL Hebrew" w:hint="cs"/>
          <w:color w:val="007F7F"/>
          <w:sz w:val="24"/>
          <w:szCs w:val="28"/>
          <w:rtl/>
        </w:rPr>
        <w:t>זנַח</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so exactly, renders the passage by </w:t>
      </w:r>
      <w:r w:rsidRPr="002759FF">
        <w:rPr>
          <w:rFonts w:ascii="Times New Roman" w:hAnsi="Times New Roman" w:cs="Times New Roman"/>
          <w:i/>
          <w:iCs/>
          <w:color w:val="000000"/>
          <w:sz w:val="24"/>
          <w:szCs w:val="24"/>
        </w:rPr>
        <w:t xml:space="preserve">expulsa </w:t>
      </w:r>
      <w:proofErr w:type="gramStart"/>
      <w:r w:rsidRPr="002759FF">
        <w:rPr>
          <w:rFonts w:ascii="Times New Roman" w:hAnsi="Times New Roman" w:cs="Times New Roman"/>
          <w:i/>
          <w:iCs/>
          <w:color w:val="000000"/>
          <w:sz w:val="24"/>
          <w:szCs w:val="24"/>
        </w:rPr>
        <w:t>est</w:t>
      </w:r>
      <w:proofErr w:type="gramEnd"/>
      <w:r w:rsidRPr="002759FF">
        <w:rPr>
          <w:rFonts w:ascii="Times New Roman" w:hAnsi="Times New Roman" w:cs="Times New Roman"/>
          <w:i/>
          <w:iCs/>
          <w:color w:val="000000"/>
          <w:sz w:val="24"/>
          <w:szCs w:val="24"/>
        </w:rPr>
        <w:t xml:space="preserve"> a pace anima mea. </w:t>
      </w:r>
      <w:r w:rsidRPr="002759FF">
        <w:rPr>
          <w:rFonts w:ascii="Times New Roman" w:hAnsi="Times New Roman" w:cs="Times New Roman"/>
          <w:color w:val="000000"/>
          <w:sz w:val="24"/>
          <w:szCs w:val="24"/>
        </w:rPr>
        <w:t>To this there are appropriately joined the words, “I have forgotten good” (good fortune), because I constantly experience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nothing but misfortune; and not less appropriate is the expression of doubt, “I</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say (i.e., I think) my strength and my hope from Jahveh is gone (vanished),”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i.e., my strength is worn out through suffering, and I have nothing more to hope for from Jahveh. Starting from the fundamental idea of stability, permanence,</w:t>
      </w:r>
      <w:r w:rsidR="00500329">
        <w:rPr>
          <w:rFonts w:ascii="SBL Hebrew" w:hAnsi="SBL Hebrew" w:cs="SBL Hebrew" w:hint="cs"/>
          <w:color w:val="007F7F"/>
          <w:sz w:val="24"/>
          <w:szCs w:val="28"/>
          <w:rtl/>
        </w:rPr>
        <w:t>נצַח</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according to the traditional explanation, means </w:t>
      </w:r>
      <w:r w:rsidRPr="002759FF">
        <w:rPr>
          <w:rFonts w:ascii="Times New Roman" w:hAnsi="Times New Roman" w:cs="Times New Roman"/>
          <w:i/>
          <w:iCs/>
          <w:color w:val="000000"/>
          <w:sz w:val="24"/>
          <w:szCs w:val="24"/>
        </w:rPr>
        <w:t>vigor</w:t>
      </w:r>
      <w:r w:rsidRPr="002759FF">
        <w:rPr>
          <w:rFonts w:ascii="Times New Roman" w:hAnsi="Times New Roman" w:cs="Times New Roman"/>
          <w:color w:val="000000"/>
          <w:sz w:val="24"/>
          <w:szCs w:val="24"/>
        </w:rPr>
        <w:t xml:space="preserve">, strength; then, by a metaphor, </w:t>
      </w:r>
      <w:r w:rsidRPr="002759FF">
        <w:rPr>
          <w:rFonts w:ascii="Times New Roman" w:hAnsi="Times New Roman" w:cs="Times New Roman"/>
          <w:i/>
          <w:iCs/>
          <w:color w:val="000000"/>
          <w:sz w:val="24"/>
          <w:szCs w:val="24"/>
        </w:rPr>
        <w:t>vis vitalis</w:t>
      </w:r>
      <w:r w:rsidRPr="002759FF">
        <w:rPr>
          <w:rFonts w:ascii="Times New Roman" w:hAnsi="Times New Roman" w:cs="Times New Roman"/>
          <w:color w:val="000000"/>
          <w:sz w:val="24"/>
          <w:szCs w:val="24"/>
        </w:rPr>
        <w:t xml:space="preserve">, Isa. 63:3, 6, — </w:t>
      </w:r>
      <w:r w:rsidRPr="002759FF">
        <w:rPr>
          <w:rFonts w:ascii="Times New Roman" w:hAnsi="Times New Roman" w:cs="Times New Roman"/>
          <w:i/>
          <w:iCs/>
          <w:color w:val="000000"/>
          <w:sz w:val="24"/>
          <w:szCs w:val="24"/>
        </w:rPr>
        <w:t xml:space="preserve">not </w:t>
      </w:r>
      <w:r w:rsidRPr="002759FF">
        <w:rPr>
          <w:rFonts w:ascii="Times New Roman" w:hAnsi="Times New Roman" w:cs="Times New Roman"/>
          <w:color w:val="000000"/>
          <w:sz w:val="24"/>
          <w:szCs w:val="24"/>
        </w:rPr>
        <w:t>trust (Rosenmüller, Thenius, Nägelsbach, etc.), in support of which we are pointed to 1Sa. 15:29, but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without sufficient reason; see Delitzsch on Isaiah, </w:t>
      </w:r>
      <w:r w:rsidRPr="002759FF">
        <w:rPr>
          <w:rFonts w:ascii="Times New Roman" w:hAnsi="Times New Roman" w:cs="Times New Roman"/>
          <w:i/>
          <w:iCs/>
          <w:color w:val="000000"/>
          <w:sz w:val="24"/>
          <w:szCs w:val="24"/>
        </w:rPr>
        <w:t xml:space="preserve">l.c. </w:t>
      </w:r>
      <w:r w:rsidRPr="002759FF">
        <w:rPr>
          <w:rFonts w:ascii="Times New Roman" w:hAnsi="Times New Roman" w:cs="Times New Roman"/>
          <w:color w:val="000000"/>
          <w:sz w:val="24"/>
          <w:szCs w:val="24"/>
        </w:rPr>
        <w:t>The complaint here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attains its deepest and worst. The complainant in his thoughts has gone far from God, and is on the very verge of despair. But here also begins the turning-point. When for the first time he utters the name of God in the expression “my hope from Jahveh,” he shows that Jahveh is to him also still the ground of hope and trust. Hence also he not merely complains, “my strength is gone,” etc., but introduces this thought with the words</w:t>
      </w:r>
      <w:r w:rsidR="00500329">
        <w:rPr>
          <w:rFonts w:ascii="SBL Hebrew" w:hAnsi="SBL Hebrew" w:cs="SBL Hebrew" w:hint="cs"/>
          <w:color w:val="007F7F"/>
          <w:sz w:val="24"/>
          <w:szCs w:val="28"/>
          <w:rtl/>
        </w:rPr>
        <w:t>ואֹמַ</w:t>
      </w:r>
      <w:proofErr w:type="gramStart"/>
      <w:r w:rsidR="00500329">
        <w:rPr>
          <w:rFonts w:ascii="SBL Hebrew" w:hAnsi="SBL Hebrew" w:cs="SBL Hebrew" w:hint="cs"/>
          <w:color w:val="007F7F"/>
          <w:sz w:val="24"/>
          <w:szCs w:val="28"/>
          <w:rtl/>
        </w:rPr>
        <w:t>ר</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“I said,” sc. in my heart, i.e., I thought, “my strength is gone, and my hope from Jahveh lost,” i.e., vanished. The mention of the name </w:t>
      </w:r>
      <w:r w:rsidRPr="002759FF">
        <w:rPr>
          <w:rFonts w:ascii="Times New Roman" w:hAnsi="Times New Roman" w:cs="Times New Roman"/>
          <w:i/>
          <w:iCs/>
          <w:color w:val="000000"/>
          <w:sz w:val="24"/>
          <w:szCs w:val="24"/>
        </w:rPr>
        <w:t>Jahveh</w:t>
      </w:r>
      <w:r w:rsidRPr="002759FF">
        <w:rPr>
          <w:rFonts w:ascii="Times New Roman" w:hAnsi="Times New Roman" w:cs="Times New Roman"/>
          <w:color w:val="000000"/>
          <w:sz w:val="24"/>
          <w:szCs w:val="24"/>
        </w:rPr>
        <w:t>, i.e., the Covenant-God, keeps him from sinking into despair, and urges him not to let go his trust on the Lord, so that he can now (in what follows) complain to the Lord of his state of distress, and beseech His help.</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3:19]]</w:t>
      </w:r>
    </w:p>
    <w:p w:rsidR="00845963" w:rsidRDefault="00D974CB" w:rsidP="002108BE">
      <w:pPr>
        <w:pStyle w:val="Heading6"/>
      </w:pPr>
      <w:r w:rsidRPr="002759FF">
        <w:lastRenderedPageBreak/>
        <w:t xml:space="preserve">Lam. 3:19-39.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00329">
      <w:pPr>
        <w:widowControl w:val="0"/>
        <w:autoSpaceDE w:val="0"/>
        <w:autoSpaceDN w:val="0"/>
        <w:adjustRightInd w:val="0"/>
        <w:spacing w:after="0" w:line="246" w:lineRule="auto"/>
        <w:ind w:right="20"/>
        <w:rPr>
          <w:rFonts w:ascii="Times New Roman" w:hAnsi="Times New Roman" w:cs="Times New Roman"/>
          <w:color w:val="000000"/>
          <w:sz w:val="13"/>
          <w:szCs w:val="13"/>
        </w:rPr>
      </w:pPr>
      <w:r w:rsidRPr="002759FF">
        <w:rPr>
          <w:rFonts w:ascii="Times New Roman" w:hAnsi="Times New Roman" w:cs="Times New Roman"/>
          <w:color w:val="000000"/>
          <w:sz w:val="24"/>
          <w:szCs w:val="24"/>
        </w:rPr>
        <w:t xml:space="preserve">Consideration of God’s compassion and His omnipotence as displayed at critical junctures in the affairs of men. C. B. Michaelis has correctly perceived, and thus set forth, the transition from the complaint, bordering on despair, to hope, as given in v. 19: </w:t>
      </w:r>
      <w:r w:rsidRPr="002759FF">
        <w:rPr>
          <w:rFonts w:ascii="Times New Roman" w:hAnsi="Times New Roman" w:cs="Times New Roman"/>
          <w:i/>
          <w:iCs/>
          <w:color w:val="000000"/>
          <w:sz w:val="24"/>
          <w:szCs w:val="24"/>
        </w:rPr>
        <w:t>luctatur hic contra desperationis adfectum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quo tentatus fuerat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ver. </w:t>
      </w:r>
      <w:r w:rsidRPr="002759FF">
        <w:rPr>
          <w:rFonts w:ascii="Times New Roman" w:hAnsi="Times New Roman" w:cs="Times New Roman"/>
          <w:color w:val="000000"/>
          <w:sz w:val="24"/>
          <w:szCs w:val="24"/>
        </w:rPr>
        <w:t xml:space="preserve">18, </w:t>
      </w:r>
      <w:r w:rsidRPr="002759FF">
        <w:rPr>
          <w:rFonts w:ascii="Times New Roman" w:hAnsi="Times New Roman" w:cs="Times New Roman"/>
          <w:i/>
          <w:iCs/>
          <w:color w:val="000000"/>
          <w:sz w:val="24"/>
          <w:szCs w:val="24"/>
        </w:rPr>
        <w:t xml:space="preserve">mix inde per fidem emersurus. </w:t>
      </w:r>
      <w:r w:rsidRPr="002759FF">
        <w:rPr>
          <w:rFonts w:ascii="Times New Roman" w:hAnsi="Times New Roman" w:cs="Times New Roman"/>
          <w:color w:val="000000"/>
          <w:sz w:val="24"/>
          <w:szCs w:val="24"/>
        </w:rPr>
        <w:t xml:space="preserve">In like manner it is said in the </w:t>
      </w:r>
      <w:r w:rsidRPr="002759FF">
        <w:rPr>
          <w:rFonts w:ascii="Times New Roman" w:hAnsi="Times New Roman" w:cs="Times New Roman"/>
          <w:i/>
          <w:iCs/>
          <w:color w:val="000000"/>
          <w:sz w:val="24"/>
          <w:szCs w:val="24"/>
        </w:rPr>
        <w:t>Berleburger Bibel</w:t>
      </w:r>
      <w:r w:rsidRPr="002759FF">
        <w:rPr>
          <w:rFonts w:ascii="Times New Roman" w:hAnsi="Times New Roman" w:cs="Times New Roman"/>
          <w:color w:val="000000"/>
          <w:sz w:val="24"/>
          <w:szCs w:val="24"/>
        </w:rPr>
        <w:t>, “In v. 19 he struggles with despair, to which he had been tempted, and in the following verse soars up once more into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region of faith.” By the resumption of </w:t>
      </w:r>
      <w:r w:rsidR="00500329">
        <w:rPr>
          <w:rFonts w:ascii="SBL Hebrew" w:hAnsi="SBL Hebrew" w:cs="SBL Hebrew" w:hint="cs"/>
          <w:color w:val="007F7F"/>
          <w:sz w:val="24"/>
          <w:szCs w:val="28"/>
          <w:rtl/>
        </w:rPr>
        <w:t>עני</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from v. 1, and of</w:t>
      </w:r>
      <w:r w:rsidR="00500329">
        <w:rPr>
          <w:rFonts w:ascii="SBL Hebrew" w:hAnsi="SBL Hebrew" w:cs="SBL Hebrew" w:hint="cs"/>
          <w:color w:val="007F7F"/>
          <w:sz w:val="24"/>
          <w:szCs w:val="28"/>
          <w:rtl/>
        </w:rPr>
        <w:t>לעֲ</w:t>
      </w:r>
      <w:proofErr w:type="gramStart"/>
      <w:r w:rsidR="00500329">
        <w:rPr>
          <w:rFonts w:ascii="SBL Hebrew" w:hAnsi="SBL Hebrew" w:cs="SBL Hebrew" w:hint="cs"/>
          <w:color w:val="007F7F"/>
          <w:sz w:val="24"/>
          <w:szCs w:val="28"/>
          <w:rtl/>
        </w:rPr>
        <w:t>נה</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proofErr w:type="gramEnd"/>
      <w:r w:rsidRPr="002759FF">
        <w:rPr>
          <w:rFonts w:ascii="Times New Roman" w:hAnsi="Times New Roman" w:cs="Times New Roman"/>
          <w:color w:val="000000"/>
          <w:sz w:val="24"/>
          <w:szCs w:val="24"/>
        </w:rPr>
        <w:t xml:space="preserve"> </w:t>
      </w:r>
      <w:r w:rsidR="00500329">
        <w:rPr>
          <w:rFonts w:ascii="SBL Hebrew" w:hAnsi="SBL Hebrew" w:cs="SBL Hebrew" w:hint="cs"/>
          <w:color w:val="007F7F"/>
          <w:sz w:val="24"/>
          <w:szCs w:val="28"/>
          <w:rtl/>
        </w:rPr>
        <w:t>ראשׁ</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from vv. 15 and 5, the contents of the whole preceding lamentation are given in a summary, and by </w:t>
      </w:r>
      <w:r w:rsidR="00500329">
        <w:rPr>
          <w:rFonts w:ascii="SBL Hebrew" w:hAnsi="SBL Hebrew" w:cs="SBL Hebrew" w:hint="cs"/>
          <w:color w:val="007F7F"/>
          <w:sz w:val="24"/>
          <w:szCs w:val="28"/>
          <w:rtl/>
        </w:rPr>
        <w:t>זכֹר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 presented to God in prayer. “Mine affliction”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intensified by the addition of “my persecution” (see on 1:7), and the contents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 lamentation thereby more plainly pointed out. This connection of the verse has been misunderstood in many ways. An old interpretation of the words, still maintained by Böttcher and Thenius, makes </w:t>
      </w:r>
      <w:r w:rsidR="00500329">
        <w:rPr>
          <w:rFonts w:ascii="SBL Hebrew" w:hAnsi="SBL Hebrew" w:cs="SBL Hebrew" w:hint="cs"/>
          <w:color w:val="007F7F"/>
          <w:sz w:val="24"/>
          <w:szCs w:val="28"/>
          <w:rtl/>
        </w:rPr>
        <w:t>זכֹר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an infinitive; according to this view, v. 19 would require to be conjoined with the preceding, and the inf. without </w:t>
      </w:r>
      <w:r w:rsidR="00500329">
        <w:rPr>
          <w:rFonts w:ascii="SBL Hebrew" w:hAnsi="SBL Hebrew" w:cs="SBL Hebrew" w:hint="cs"/>
          <w:color w:val="007F7F"/>
          <w:sz w:val="24"/>
          <w:szCs w:val="28"/>
          <w:rtl/>
        </w:rPr>
        <w:t>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would stand for the ground, </w:t>
      </w:r>
      <w:r w:rsidRPr="002759FF">
        <w:rPr>
          <w:rFonts w:ascii="Times New Roman" w:hAnsi="Times New Roman" w:cs="Times New Roman"/>
          <w:i/>
          <w:iCs/>
          <w:color w:val="000000"/>
          <w:sz w:val="24"/>
          <w:szCs w:val="24"/>
        </w:rPr>
        <w:t>recordando</w:t>
      </w:r>
      <w:r w:rsidRPr="002759FF">
        <w:rPr>
          <w:rFonts w:ascii="Times New Roman" w:hAnsi="Times New Roman" w:cs="Times New Roman"/>
          <w:color w:val="000000"/>
          <w:sz w:val="24"/>
          <w:szCs w:val="24"/>
        </w:rPr>
        <w:t>, “while I think of,” — which is grammatically impossible.</w:t>
      </w:r>
      <w:r w:rsidR="00845963">
        <w:rPr>
          <w:rStyle w:val="FootnoteReference"/>
          <w:rFonts w:ascii="Times New Roman" w:hAnsi="Times New Roman" w:cs="Times New Roman"/>
          <w:color w:val="000000"/>
          <w:sz w:val="24"/>
          <w:szCs w:val="24"/>
        </w:rPr>
        <w:footnoteReference w:id="11"/>
      </w:r>
    </w:p>
    <w:p w:rsidR="002759FF" w:rsidRPr="002759FF" w:rsidRDefault="002759FF"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p>
    <w:p w:rsidR="002759FF" w:rsidRPr="002759FF" w:rsidRDefault="00D974CB" w:rsidP="00500329">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The same remark applies to the assumption that </w:t>
      </w:r>
      <w:r w:rsidR="00500329">
        <w:rPr>
          <w:rFonts w:ascii="SBL Hebrew" w:hAnsi="SBL Hebrew" w:cs="SBL Hebrew" w:hint="cs"/>
          <w:color w:val="007F7F"/>
          <w:sz w:val="24"/>
          <w:szCs w:val="28"/>
          <w:rtl/>
        </w:rPr>
        <w:t>זכֹר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an infinitive which is resumed in v. 20: “it thinks of my misery...yes, my soul thinks thereon” (Böttcher, Thenius). Gerlach very properly remarks concerning this view that such a construction is unexampled, and, as regards the change in the form of the infinitive (constr. and abs.), would be unintelligible. The objection of Thenius, however, that the imperative meaning usually attached to </w:t>
      </w:r>
      <w:r w:rsidR="00500329">
        <w:rPr>
          <w:rFonts w:ascii="SBL Hebrew" w:hAnsi="SBL Hebrew" w:cs="SBL Hebrew" w:hint="cs"/>
          <w:color w:val="007F7F"/>
          <w:sz w:val="24"/>
          <w:szCs w:val="28"/>
          <w:rtl/>
        </w:rPr>
        <w:t>זכֹר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against the whole context, and quite inappropriate here, is connected with the erroneous assumption that vv. 19 and 20 form a continuation of what precedes, and that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idea of the speaker’s being completely overwhelmed by the thought of all</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that he had suffered and still suffers, forms the proper conclusion of the first part, after which, from v. 21 onwards, there follows relief. Gerlach has rightly opposed to these arguments the following considerations: (1) That, after the outburst of despair in v. 18, “my strength is gone, and my hope from Jahveh,” the words “my soul is bowed down in me” form far too feeble a conclusion; (2) That it is undoubtedly more correct to make the relief begin with a prayer breathed out through sighs (v. 19), than with such a reflection as is expressed in v. 21ff. Ewald also is right in taking </w:t>
      </w:r>
      <w:r w:rsidR="00500329">
        <w:rPr>
          <w:rFonts w:ascii="SBL Hebrew" w:hAnsi="SBL Hebrew" w:cs="SBL Hebrew" w:hint="cs"/>
          <w:color w:val="007F7F"/>
          <w:sz w:val="24"/>
          <w:szCs w:val="28"/>
          <w:rtl/>
        </w:rPr>
        <w:t>זכֹר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an imperative, but is mistaken in the notion that the speaker addresses any one who is ready to hear him; this view is shown to be erroneous by the simple fact that, in what precedes and succeeds, the thoughts of the speaker are directed to God only.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3:20]]</w:t>
      </w:r>
    </w:p>
    <w:p w:rsidR="00845963" w:rsidRDefault="00D974CB" w:rsidP="002108BE">
      <w:pPr>
        <w:pStyle w:val="Heading7"/>
      </w:pPr>
      <w:r w:rsidRPr="002759FF">
        <w:t xml:space="preserve">Lam. 3:20.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845963" w:rsidRDefault="00D974CB" w:rsidP="00500329">
      <w:pPr>
        <w:widowControl w:val="0"/>
        <w:autoSpaceDE w:val="0"/>
        <w:autoSpaceDN w:val="0"/>
        <w:adjustRightInd w:val="0"/>
        <w:spacing w:before="19" w:after="0" w:line="243" w:lineRule="auto"/>
        <w:ind w:right="20"/>
        <w:jc w:val="both"/>
        <w:rPr>
          <w:rFonts w:ascii="Times New Roman" w:hAnsi="Times New Roman" w:cs="Times New Roman"/>
          <w:color w:val="000000"/>
          <w:sz w:val="13"/>
          <w:szCs w:val="13"/>
        </w:rPr>
      </w:pPr>
      <w:r w:rsidRPr="002759FF">
        <w:rPr>
          <w:rFonts w:ascii="Times New Roman" w:hAnsi="Times New Roman" w:cs="Times New Roman"/>
          <w:color w:val="000000"/>
          <w:sz w:val="24"/>
          <w:szCs w:val="24"/>
        </w:rPr>
        <w:t>The view taken of this verse will depend on the answer to the question whether</w:t>
      </w:r>
      <w:r w:rsidR="00500329">
        <w:rPr>
          <w:rFonts w:ascii="SBL Hebrew" w:hAnsi="SBL Hebrew" w:cs="SBL Hebrew" w:hint="cs"/>
          <w:color w:val="007F7F"/>
          <w:sz w:val="24"/>
          <w:szCs w:val="28"/>
          <w:rtl/>
        </w:rPr>
        <w:t>תִּזְכֹ</w:t>
      </w:r>
      <w:proofErr w:type="gramStart"/>
      <w:r w:rsidR="00500329">
        <w:rPr>
          <w:rFonts w:ascii="SBL Hebrew" w:hAnsi="SBL Hebrew" w:cs="SBL Hebrew" w:hint="cs"/>
          <w:color w:val="007F7F"/>
          <w:sz w:val="24"/>
          <w:szCs w:val="28"/>
          <w:rtl/>
        </w:rPr>
        <w:t>ר</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second or third pers. fem. Following in the wake of Luther (“Thou wilt assuredly think thereon”), C. B. Michaelis, Pareau, Rosenmüller, and Kalkschmidt take it as second pers.: “Think, yea, think wilt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Thou, that my soul is bowed down in me,” or “that my soul is at rest within me” (Nägelsbach). But it is impossible to maintain either of these views in the face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of the language employed. To take the </w:t>
      </w:r>
      <w:r w:rsidR="00500329">
        <w:rPr>
          <w:rFonts w:ascii="SBL Hebrew" w:hAnsi="SBL Hebrew" w:cs="SBL Hebrew" w:hint="cs"/>
          <w:color w:val="007F7F"/>
          <w:sz w:val="24"/>
          <w:szCs w:val="28"/>
          <w:rtl/>
        </w:rPr>
        <w:t>ו</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before</w:t>
      </w:r>
      <w:r w:rsidR="00500329">
        <w:rPr>
          <w:rFonts w:ascii="SBL Hebrew" w:hAnsi="SBL Hebrew" w:cs="SBL Hebrew" w:hint="cs"/>
          <w:color w:val="007F7F"/>
          <w:sz w:val="24"/>
          <w:szCs w:val="28"/>
          <w:rtl/>
        </w:rPr>
        <w:t>תֳשִׁיח</w:t>
      </w:r>
      <w:proofErr w:type="gramStart"/>
      <w:r w:rsidR="00500329">
        <w:rPr>
          <w:rFonts w:ascii="SBL Hebrew" w:hAnsi="SBL Hebrew" w:cs="SBL Hebrew" w:hint="cs"/>
          <w:color w:val="007F7F"/>
          <w:sz w:val="24"/>
          <w:szCs w:val="28"/>
          <w:rtl/>
        </w:rPr>
        <w:t>ַ</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w:t>
      </w:r>
      <w:proofErr w:type="gramEnd"/>
      <w:r w:rsidRPr="002759FF">
        <w:rPr>
          <w:rFonts w:ascii="Times New Roman" w:hAnsi="Times New Roman" w:cs="Times New Roman"/>
          <w:color w:val="000000"/>
          <w:sz w:val="24"/>
          <w:szCs w:val="24"/>
        </w:rPr>
        <w:t xml:space="preserve"> the meaning of </w:t>
      </w:r>
      <w:r w:rsidRPr="002759FF">
        <w:rPr>
          <w:rFonts w:ascii="Times New Roman" w:hAnsi="Times New Roman" w:cs="Times New Roman"/>
          <w:i/>
          <w:iCs/>
          <w:color w:val="000000"/>
          <w:sz w:val="24"/>
          <w:szCs w:val="24"/>
        </w:rPr>
        <w:t xml:space="preserve">quod </w:t>
      </w:r>
      <w:r w:rsidRPr="002759FF">
        <w:rPr>
          <w:rFonts w:ascii="Times New Roman" w:hAnsi="Times New Roman" w:cs="Times New Roman"/>
          <w:color w:val="000000"/>
          <w:sz w:val="24"/>
          <w:szCs w:val="24"/>
        </w:rPr>
        <w:t>is characterized by Nägelsbach as an arbitrary procedure, unwarranted either by Gen. 30:27 or Eze. 13:11; but neither can the meaning of resting, being at east, which is attributed to</w:t>
      </w:r>
      <w:r w:rsidR="00500329">
        <w:rPr>
          <w:rFonts w:ascii="SBL Hebrew" w:hAnsi="SBL Hebrew" w:cs="SBL Hebrew" w:hint="cs"/>
          <w:color w:val="007F7F"/>
          <w:sz w:val="24"/>
          <w:szCs w:val="28"/>
          <w:rtl/>
        </w:rPr>
        <w:t>שׁוּח</w:t>
      </w:r>
      <w:proofErr w:type="gramStart"/>
      <w:r w:rsidR="00500329">
        <w:rPr>
          <w:rFonts w:ascii="SBL Hebrew" w:hAnsi="SBL Hebrew" w:cs="SBL Hebrew" w:hint="cs"/>
          <w:color w:val="007F7F"/>
          <w:sz w:val="24"/>
          <w:szCs w:val="28"/>
          <w:rtl/>
        </w:rPr>
        <w:t>ַ</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or</w:t>
      </w:r>
      <w:r w:rsidR="00500329">
        <w:rPr>
          <w:rFonts w:ascii="SBL Hebrew" w:hAnsi="SBL Hebrew" w:cs="SBL Hebrew" w:hint="cs"/>
          <w:color w:val="007F7F"/>
          <w:sz w:val="24"/>
          <w:szCs w:val="28"/>
          <w:rtl/>
        </w:rPr>
        <w:t>ש</w:t>
      </w:r>
      <w:proofErr w:type="gramEnd"/>
      <w:r w:rsidR="00500329">
        <w:rPr>
          <w:rFonts w:ascii="SBL Hebrew" w:hAnsi="SBL Hebrew" w:cs="SBL Hebrew" w:hint="cs"/>
          <w:color w:val="007F7F"/>
          <w:sz w:val="24"/>
          <w:szCs w:val="28"/>
          <w:rtl/>
        </w:rPr>
        <w:t xml:space="preserve">ׁיחַ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by that writer, be established. The verb</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means to sink down, Pro. </w:t>
      </w:r>
      <w:proofErr w:type="gramStart"/>
      <w:r w:rsidRPr="002759FF">
        <w:rPr>
          <w:rFonts w:ascii="Times New Roman" w:hAnsi="Times New Roman" w:cs="Times New Roman"/>
          <w:color w:val="000000"/>
          <w:sz w:val="24"/>
          <w:szCs w:val="24"/>
        </w:rPr>
        <w:t>2:18, and metaphorically, to be bowed down,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44:26.</w:t>
      </w:r>
      <w:proofErr w:type="gramEnd"/>
      <w:r w:rsidRPr="002759FF">
        <w:rPr>
          <w:rFonts w:ascii="Times New Roman" w:hAnsi="Times New Roman" w:cs="Times New Roman"/>
          <w:color w:val="000000"/>
          <w:sz w:val="24"/>
          <w:szCs w:val="24"/>
        </w:rPr>
        <w:t xml:space="preserve"> The latter meaning is required in the present passage, from the simple </w:t>
      </w:r>
      <w:r w:rsidRPr="002759FF">
        <w:rPr>
          <w:rFonts w:ascii="Times New Roman" w:hAnsi="Times New Roman" w:cs="Times New Roman"/>
          <w:color w:val="000000"/>
          <w:sz w:val="24"/>
          <w:szCs w:val="24"/>
        </w:rPr>
        <w:lastRenderedPageBreak/>
        <w:t>fact that the sentence undeniably refers to Psa. 42:6.</w:t>
      </w:r>
      <w:r w:rsidR="00845963">
        <w:rPr>
          <w:rStyle w:val="FootnoteReference"/>
          <w:rFonts w:ascii="Times New Roman" w:hAnsi="Times New Roman" w:cs="Times New Roman"/>
          <w:color w:val="000000"/>
          <w:sz w:val="24"/>
          <w:szCs w:val="24"/>
        </w:rPr>
        <w:footnoteReference w:id="12"/>
      </w:r>
      <w:r w:rsidR="00845963">
        <w:rPr>
          <w:rFonts w:ascii="Times New Roman" w:hAnsi="Times New Roman" w:cs="Times New Roman"/>
          <w:color w:val="7F0000"/>
          <w:position w:val="10"/>
          <w:sz w:val="13"/>
          <w:szCs w:val="13"/>
        </w:rPr>
        <w:t xml:space="preserve"> </w:t>
      </w:r>
      <w:r w:rsidR="00500329">
        <w:rPr>
          <w:rFonts w:ascii="SBL Hebrew" w:hAnsi="SBL Hebrew" w:cs="SBL Hebrew" w:hint="cs"/>
          <w:color w:val="007F7F"/>
          <w:sz w:val="24"/>
          <w:szCs w:val="28"/>
          <w:rtl/>
        </w:rPr>
        <w:t>ותָשִׁיחַ</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expresses the consequence of</w:t>
      </w:r>
      <w:r w:rsidR="00500329">
        <w:rPr>
          <w:rFonts w:ascii="SBL Hebrew" w:hAnsi="SBL Hebrew" w:cs="SBL Hebrew" w:hint="cs"/>
          <w:color w:val="007F7F"/>
          <w:sz w:val="24"/>
          <w:szCs w:val="28"/>
          <w:rtl/>
        </w:rPr>
        <w:t>זכֹר תִּזְכֹר</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which therefore can only be the third pers., and “my soul” the subject of both clauses; for there is no logical consecution of the meaning given by such a rendering as, “If Thou wilt remember, my soul shall be bowed within me.” The expression, “If my soul duly meditates thereon (on the deep suffering), it becomes depressed within me,” forms the foundation of the request that God would think of his distress, his misery; and v. 21, “I will lay this to heart,” connects itself with the leading thought set forth in v. 19, the reason for which is given in v. 20, viz., that my soul is only bowed down within me over the thought of my distress, and must complain of it to God, that He may think of it and alleviate it: This will I lay to heart and set my hope upon.</w:t>
      </w:r>
      <w:r w:rsidR="00500329">
        <w:rPr>
          <w:rFonts w:ascii="SBL Hebrew" w:hAnsi="SBL Hebrew" w:cs="SBL Hebrew" w:hint="cs"/>
          <w:color w:val="007F7F"/>
          <w:sz w:val="24"/>
          <w:szCs w:val="28"/>
          <w:rtl/>
        </w:rPr>
        <w:t>אַל־כּן</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 strong inferential expression: “therefore,” because God alone can help, will I hope. This self-encouragement begins with v. 22, inasmuch as the prophet strengthens his hope by a consideration of the infinite compassion of the Lord. (It is</w:t>
      </w:r>
      <w:proofErr w:type="gramStart"/>
      <w:r w:rsidRPr="002759FF">
        <w:rPr>
          <w:rFonts w:ascii="Times New Roman" w:hAnsi="Times New Roman" w:cs="Times New Roman"/>
          <w:color w:val="000000"/>
          <w:sz w:val="24"/>
          <w:szCs w:val="24"/>
        </w:rPr>
        <w:t>)</w:t>
      </w:r>
      <w:r w:rsidR="00500329">
        <w:rPr>
          <w:rFonts w:ascii="SBL Hebrew" w:hAnsi="SBL Hebrew" w:cs="SBL Hebrew" w:hint="cs"/>
          <w:color w:val="007F7F"/>
          <w:sz w:val="24"/>
          <w:szCs w:val="28"/>
          <w:rtl/>
        </w:rPr>
        <w:t>ח</w:t>
      </w:r>
      <w:proofErr w:type="gramEnd"/>
      <w:r w:rsidR="00500329">
        <w:rPr>
          <w:rFonts w:ascii="SBL Hebrew" w:hAnsi="SBL Hebrew" w:cs="SBL Hebrew" w:hint="cs"/>
          <w:color w:val="007F7F"/>
          <w:sz w:val="24"/>
          <w:szCs w:val="28"/>
          <w:rtl/>
        </w:rPr>
        <w:t>ַסְדי יהוה</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“the mercies of God,” i.e., proofs of His mercy (cf. Psa. 89:2; 107:43, Isa. 63:7), “that we are not utterly consumed,” as Luther [and similarly our English translators] have excellently rendered</w:t>
      </w:r>
      <w:r w:rsidR="00500329">
        <w:rPr>
          <w:rFonts w:ascii="SBL Hebrew" w:hAnsi="SBL Hebrew" w:cs="SBL Hebrew" w:hint="cs"/>
          <w:color w:val="007F7F"/>
          <w:sz w:val="24"/>
          <w:szCs w:val="28"/>
          <w:rtl/>
        </w:rPr>
        <w:t>תֳמְנוּ</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This form stands for</w:t>
      </w:r>
      <w:r w:rsidR="00500329">
        <w:rPr>
          <w:rFonts w:ascii="SBL Hebrew" w:hAnsi="SBL Hebrew" w:cs="SBL Hebrew" w:hint="cs"/>
          <w:color w:val="007F7F"/>
          <w:sz w:val="24"/>
          <w:szCs w:val="28"/>
          <w:rtl/>
        </w:rPr>
        <w:t>תַּמּוֹנו</w:t>
      </w:r>
      <w:proofErr w:type="gramStart"/>
      <w:r w:rsidR="00500329">
        <w:rPr>
          <w:rFonts w:ascii="SBL Hebrew" w:hAnsi="SBL Hebrew" w:cs="SBL Hebrew" w:hint="cs"/>
          <w:color w:val="007F7F"/>
          <w:sz w:val="24"/>
          <w:szCs w:val="28"/>
          <w:rtl/>
        </w:rPr>
        <w:t>ּ</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as in Jer. 44:18, Num. 17:28, not for</w:t>
      </w:r>
      <w:r w:rsidR="00500329">
        <w:rPr>
          <w:rFonts w:ascii="SBL Hebrew" w:hAnsi="SBL Hebrew" w:cs="SBL Hebrew" w:hint="cs"/>
          <w:color w:val="007F7F"/>
          <w:sz w:val="24"/>
          <w:szCs w:val="28"/>
          <w:rtl/>
        </w:rPr>
        <w:t>תַּמּוּ</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third pers., as Pareau, Thenius, Vaihinger, and Ewald, referring to his </w:t>
      </w:r>
      <w:r w:rsidRPr="002759FF">
        <w:rPr>
          <w:rFonts w:ascii="Times New Roman" w:hAnsi="Times New Roman" w:cs="Times New Roman"/>
          <w:i/>
          <w:iCs/>
          <w:color w:val="000000"/>
          <w:sz w:val="24"/>
          <w:szCs w:val="24"/>
        </w:rPr>
        <w:t>Grammar</w:t>
      </w:r>
      <w:r w:rsidRPr="002759FF">
        <w:rPr>
          <w:rFonts w:ascii="Times New Roman" w:hAnsi="Times New Roman" w:cs="Times New Roman"/>
          <w:color w:val="000000"/>
          <w:sz w:val="24"/>
          <w:szCs w:val="24"/>
        </w:rPr>
        <w:t xml:space="preserve">,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84, </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would take it. The proofs of the grace of God have their foundation in His compassion, from which they flow. In v. 23 we take</w:t>
      </w:r>
      <w:r w:rsidR="00500329">
        <w:rPr>
          <w:rFonts w:ascii="SBL Hebrew" w:hAnsi="SBL Hebrew" w:cs="SBL Hebrew" w:hint="cs"/>
          <w:color w:val="007F7F"/>
          <w:sz w:val="24"/>
          <w:szCs w:val="28"/>
          <w:rtl/>
        </w:rPr>
        <w:t>חַסְדי ייָ</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the subject of</w:t>
      </w:r>
      <w:r w:rsidR="00500329">
        <w:rPr>
          <w:rFonts w:ascii="SBL Hebrew" w:hAnsi="SBL Hebrew" w:cs="SBL Hebrew" w:hint="cs"/>
          <w:color w:val="007F7F"/>
          <w:sz w:val="24"/>
          <w:szCs w:val="28"/>
          <w:rtl/>
        </w:rPr>
        <w:t>חֲדָשִׁים</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it is the proofs of the grace of God that are new every morning, not “His compassions,” although the idea remains the same.</w:t>
      </w:r>
      <w:r w:rsidR="00500329">
        <w:rPr>
          <w:rFonts w:ascii="SBL Hebrew" w:hAnsi="SBL Hebrew" w:cs="SBL Hebrew" w:hint="cs"/>
          <w:color w:val="007F7F"/>
          <w:sz w:val="24"/>
          <w:szCs w:val="28"/>
          <w:rtl/>
        </w:rPr>
        <w:t>לבִּקָרִים</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every morning, as in Isa. 33:2, Psa. 73:14. </w:t>
      </w:r>
      <w:r w:rsidRPr="002759FF">
        <w:rPr>
          <w:rFonts w:ascii="Times New Roman" w:hAnsi="Times New Roman" w:cs="Times New Roman"/>
          <w:i/>
          <w:iCs/>
          <w:color w:val="000000"/>
          <w:sz w:val="24"/>
          <w:szCs w:val="24"/>
        </w:rPr>
        <w:t xml:space="preserve">Ubi sol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dies oritur</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simul et radii hujus inexhaustae bonitatis erumpunt </w:t>
      </w:r>
      <w:r w:rsidRPr="002759FF">
        <w:rPr>
          <w:rFonts w:ascii="Times New Roman" w:hAnsi="Times New Roman" w:cs="Times New Roman"/>
          <w:color w:val="000000"/>
          <w:sz w:val="24"/>
          <w:szCs w:val="24"/>
        </w:rPr>
        <w:t>(Tarnovius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 Rosenmüller). The consciousness of this constant renewal of the divine favour impels to the prayerful exclamation, “great is Thy faithfulness;” cf. Psa. 36:6.</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3" w:lineRule="auto"/>
        <w:ind w:right="20"/>
        <w:rPr>
          <w:rFonts w:ascii="Times New Roman" w:hAnsi="Times New Roman" w:cs="Times New Roman"/>
          <w:i/>
          <w:iCs/>
          <w:color w:val="00007F"/>
          <w:sz w:val="28"/>
          <w:szCs w:val="28"/>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3:24]]</w:t>
      </w:r>
    </w:p>
    <w:p w:rsidR="00845963" w:rsidRDefault="00D974CB" w:rsidP="002108BE">
      <w:pPr>
        <w:pStyle w:val="Heading7"/>
      </w:pPr>
      <w:r w:rsidRPr="002759FF">
        <w:t xml:space="preserve">Lam. 3:24.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845963">
      <w:pPr>
        <w:widowControl w:val="0"/>
        <w:autoSpaceDE w:val="0"/>
        <w:autoSpaceDN w:val="0"/>
        <w:adjustRightInd w:val="0"/>
        <w:spacing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“My portion is Jahveh:” this is </w:t>
      </w:r>
      <w:proofErr w:type="gramStart"/>
      <w:r w:rsidR="00D974CB" w:rsidRPr="002759FF">
        <w:rPr>
          <w:rFonts w:ascii="Times New Roman" w:hAnsi="Times New Roman" w:cs="Times New Roman"/>
          <w:color w:val="000000"/>
          <w:sz w:val="24"/>
          <w:szCs w:val="24"/>
        </w:rPr>
        <w:t>a reminiscence</w:t>
      </w:r>
      <w:proofErr w:type="gramEnd"/>
      <w:r w:rsidR="00D974CB" w:rsidRPr="002759FF">
        <w:rPr>
          <w:rFonts w:ascii="Times New Roman" w:hAnsi="Times New Roman" w:cs="Times New Roman"/>
          <w:color w:val="000000"/>
          <w:sz w:val="24"/>
          <w:szCs w:val="24"/>
        </w:rPr>
        <w:t xml:space="preserve"> from Psa. 16:5;</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73:26; 142:6; cf. Psa. 119:57, where the expression found here is repeated</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almost </w:t>
      </w:r>
      <w:r w:rsidR="00D974CB" w:rsidRPr="002759FF">
        <w:rPr>
          <w:rFonts w:ascii="Times New Roman" w:hAnsi="Times New Roman" w:cs="Times New Roman"/>
          <w:i/>
          <w:iCs/>
          <w:color w:val="000000"/>
          <w:sz w:val="24"/>
          <w:szCs w:val="24"/>
        </w:rPr>
        <w:t xml:space="preserve">verbatim. </w:t>
      </w:r>
      <w:r w:rsidR="00D974CB" w:rsidRPr="002759FF">
        <w:rPr>
          <w:rFonts w:ascii="Times New Roman" w:hAnsi="Times New Roman" w:cs="Times New Roman"/>
          <w:color w:val="000000"/>
          <w:sz w:val="24"/>
          <w:szCs w:val="24"/>
        </w:rPr>
        <w:t>The expression is based on Num. 18:20, where the Lord says to Aaron, “I am thy portion and thine inheritance;” i.e., Jahveh will be to the tribe of Levi what the other tribes receive in their territorial possessions in Canaan; Levi shall have his possession and enjoyment in Jahveh. The last clause, “therefore will I hope,” etc., is a repetition of what is in v. 21</w:t>
      </w:r>
      <w:r w:rsidR="00D974CB" w:rsidRPr="002759FF">
        <w:rPr>
          <w:rFonts w:ascii="Times New Roman" w:hAnsi="Times New Roman" w:cs="Times New Roman"/>
          <w:i/>
          <w:iCs/>
          <w:color w:val="000000"/>
          <w:sz w:val="24"/>
          <w:szCs w:val="24"/>
        </w:rPr>
        <w:t>b</w:t>
      </w:r>
      <w:r w:rsidR="00D974CB" w:rsidRPr="002759FF">
        <w:rPr>
          <w:rFonts w:ascii="Times New Roman" w:hAnsi="Times New Roman" w:cs="Times New Roman"/>
          <w:color w:val="000000"/>
          <w:sz w:val="24"/>
          <w:szCs w:val="24"/>
        </w:rPr>
        <w:t>, as if by way of refrain.</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3" w:lineRule="auto"/>
        <w:ind w:right="20"/>
        <w:rPr>
          <w:rFonts w:ascii="Times New Roman" w:hAnsi="Times New Roman" w:cs="Times New Roman"/>
          <w:color w:val="000000"/>
          <w:sz w:val="24"/>
          <w:szCs w:val="24"/>
        </w:rPr>
      </w:pPr>
    </w:p>
    <w:p w:rsidR="002759FF" w:rsidRPr="002759FF" w:rsidRDefault="00D974CB" w:rsidP="00500329">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This hope cannot be frustrated, v. 25. The fundamental idea of the section contained in vv. 25-33 is thus stated by Nägelsbach: “The Lord is well disposed towards the children of men under all circumstances; for even when He smites them, He seeks their highest interest: they ought so to conduct themselves in </w:t>
      </w:r>
      <w:proofErr w:type="gramStart"/>
      <w:r w:rsidRPr="002759FF">
        <w:rPr>
          <w:rFonts w:ascii="Times New Roman" w:hAnsi="Times New Roman" w:cs="Times New Roman"/>
          <w:color w:val="000000"/>
          <w:sz w:val="24"/>
          <w:szCs w:val="24"/>
        </w:rPr>
        <w:t>adversity, that</w:t>
      </w:r>
      <w:proofErr w:type="gramEnd"/>
      <w:r w:rsidRPr="002759FF">
        <w:rPr>
          <w:rFonts w:ascii="Times New Roman" w:hAnsi="Times New Roman" w:cs="Times New Roman"/>
          <w:color w:val="000000"/>
          <w:sz w:val="24"/>
          <w:szCs w:val="24"/>
        </w:rPr>
        <w:t xml:space="preserve"> it is possible for Him to carry out His designs.” On v. 25,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34:9; 86:5; and on the general meaning, also Psa. 25:3; 69:7. If the Lo rd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kind to those who hope in Him, then it is good for man to wait patiently for His help in suffering. Such is the mode in which v. 26 is attached to v. 25.</w:t>
      </w:r>
      <w:r w:rsidR="00500329">
        <w:rPr>
          <w:rFonts w:ascii="SBL Hebrew" w:hAnsi="SBL Hebrew" w:cs="SBL Hebrew" w:hint="cs"/>
          <w:color w:val="007F7F"/>
          <w:sz w:val="24"/>
          <w:szCs w:val="28"/>
          <w:rtl/>
        </w:rPr>
        <w:t>טוֹ</w:t>
      </w:r>
      <w:proofErr w:type="gramStart"/>
      <w:r w:rsidR="00500329">
        <w:rPr>
          <w:rFonts w:ascii="SBL Hebrew" w:hAnsi="SBL Hebrew" w:cs="SBL Hebrew" w:hint="cs"/>
          <w:color w:val="007F7F"/>
          <w:sz w:val="24"/>
          <w:szCs w:val="28"/>
          <w:rtl/>
        </w:rPr>
        <w:t>ב</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vv.</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26 and 27, followed by </w:t>
      </w:r>
      <w:r w:rsidR="00500329">
        <w:rPr>
          <w:rFonts w:ascii="SBL Hebrew" w:hAnsi="SBL Hebrew" w:cs="SBL Hebrew" w:hint="cs"/>
          <w:color w:val="007F7F"/>
          <w:sz w:val="24"/>
          <w:szCs w:val="28"/>
          <w:rtl/>
        </w:rPr>
        <w:t>ל</w:t>
      </w:r>
      <w:r w:rsidRPr="00AE41AB">
        <w:rPr>
          <w:rFonts w:ascii="SBL Hebrew" w:hAnsi="SBL Hebrew" w:cs="SBL Hebrew"/>
          <w:color w:val="007F7F"/>
          <w:sz w:val="24"/>
          <w:szCs w:val="24"/>
        </w:rPr>
        <w:t xml:space="preserve"> </w:t>
      </w:r>
      <w:r w:rsidRPr="002759FF">
        <w:rPr>
          <w:rFonts w:ascii="Times New Roman" w:hAnsi="Times New Roman" w:cs="Times New Roman"/>
          <w:i/>
          <w:iCs/>
          <w:color w:val="000000"/>
          <w:sz w:val="24"/>
          <w:szCs w:val="24"/>
        </w:rPr>
        <w:t>dat.</w:t>
      </w:r>
      <w:r w:rsidRPr="002759FF">
        <w:rPr>
          <w:rFonts w:ascii="Times New Roman" w:hAnsi="Times New Roman" w:cs="Times New Roman"/>
          <w:color w:val="000000"/>
          <w:sz w:val="24"/>
          <w:szCs w:val="24"/>
        </w:rPr>
        <w:t>, means to be good for one, i.e., beneficial. Some expositors (Gesenius, Rosenmüller, Maurer, Nägelsbach) take</w:t>
      </w:r>
      <w:r w:rsidR="00500329">
        <w:rPr>
          <w:rFonts w:ascii="SBL Hebrew" w:hAnsi="SBL Hebrew" w:cs="SBL Hebrew" w:hint="cs"/>
          <w:color w:val="007F7F"/>
          <w:sz w:val="24"/>
          <w:szCs w:val="28"/>
          <w:rtl/>
        </w:rPr>
        <w:t>יחִ</w:t>
      </w:r>
      <w:proofErr w:type="gramStart"/>
      <w:r w:rsidR="00500329">
        <w:rPr>
          <w:rFonts w:ascii="SBL Hebrew" w:hAnsi="SBL Hebrew" w:cs="SBL Hebrew" w:hint="cs"/>
          <w:color w:val="007F7F"/>
          <w:sz w:val="24"/>
          <w:szCs w:val="28"/>
          <w:rtl/>
        </w:rPr>
        <w:t>יל</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a noun- form, substantive or adjective;</w:t>
      </w:r>
      <w:r w:rsidR="00500329">
        <w:rPr>
          <w:rFonts w:ascii="SBL Hebrew" w:hAnsi="SBL Hebrew" w:cs="SBL Hebrew" w:hint="cs"/>
          <w:color w:val="007F7F"/>
          <w:sz w:val="24"/>
          <w:szCs w:val="28"/>
          <w:rtl/>
        </w:rPr>
        <w:t>דּוּמָם</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then also taken in the same way, and </w:t>
      </w:r>
      <w:r w:rsidR="00500329">
        <w:rPr>
          <w:rFonts w:ascii="SBL Hebrew" w:hAnsi="SBL Hebrew" w:cs="SBL Hebrew" w:hint="cs"/>
          <w:color w:val="007F7F"/>
          <w:sz w:val="24"/>
          <w:szCs w:val="28"/>
          <w:rtl/>
        </w:rPr>
        <w:t>ו</w:t>
      </w:r>
      <w:r w:rsidR="002759FF" w:rsidRPr="00AE41AB">
        <w:rPr>
          <w:rFonts w:ascii="SBL Hebrew" w:hAnsi="SBL Hebrew" w:cs="SBL Hebrew"/>
          <w:color w:val="000000"/>
          <w:sz w:val="24"/>
          <w:szCs w:val="24"/>
        </w:rPr>
        <w:t xml:space="preserve"> </w:t>
      </w:r>
      <w:r w:rsidRPr="002759FF">
        <w:rPr>
          <w:rFonts w:ascii="Times New Roman" w:hAnsi="Times New Roman" w:cs="Times New Roman"/>
          <w:color w:val="000000"/>
          <w:position w:val="3"/>
          <w:sz w:val="24"/>
          <w:szCs w:val="24"/>
        </w:rPr>
        <w:t xml:space="preserve">— </w:t>
      </w:r>
      <w:r w:rsidR="00500329">
        <w:rPr>
          <w:rFonts w:ascii="SBL Hebrew" w:hAnsi="SBL Hebrew" w:cs="SBL Hebrew" w:hint="cs"/>
          <w:color w:val="007F7F"/>
          <w:position w:val="3"/>
          <w:sz w:val="24"/>
          <w:szCs w:val="28"/>
          <w:rtl/>
        </w:rPr>
        <w:t>ו</w:t>
      </w:r>
      <w:r w:rsidRPr="00AE41AB">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as correlative: “it is good both to wait and be silent.” But although there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are analogous cases to support the view that</w:t>
      </w:r>
      <w:r w:rsidR="00500329">
        <w:rPr>
          <w:rFonts w:ascii="SBL Hebrew" w:hAnsi="SBL Hebrew" w:cs="SBL Hebrew" w:hint="cs"/>
          <w:color w:val="007F7F"/>
          <w:sz w:val="24"/>
          <w:szCs w:val="28"/>
          <w:rtl/>
        </w:rPr>
        <w:t>יחִ</w:t>
      </w:r>
      <w:proofErr w:type="gramStart"/>
      <w:r w:rsidR="00500329">
        <w:rPr>
          <w:rFonts w:ascii="SBL Hebrew" w:hAnsi="SBL Hebrew" w:cs="SBL Hebrew" w:hint="cs"/>
          <w:color w:val="007F7F"/>
          <w:sz w:val="24"/>
          <w:szCs w:val="28"/>
          <w:rtl/>
        </w:rPr>
        <w:t>יל</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a noun-form, the constant employment of </w:t>
      </w:r>
      <w:r w:rsidR="00500329">
        <w:rPr>
          <w:rFonts w:ascii="SBL Hebrew" w:hAnsi="SBL Hebrew" w:cs="SBL Hebrew" w:hint="cs"/>
          <w:color w:val="007F7F"/>
          <w:sz w:val="24"/>
          <w:szCs w:val="28"/>
          <w:rtl/>
        </w:rPr>
        <w:t>דּוּמָם</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as an adverb quite prevents us from taking it as an adjective. Moreover, “to be silent for the help of the Lord,” would be a strange expression, and we would rather expect “to be silent and wait for;” and finally, waiting and silence are so closely allied, that the disjunctive </w:t>
      </w:r>
      <w:r w:rsidR="00500329">
        <w:rPr>
          <w:rFonts w:ascii="SBL Hebrew" w:hAnsi="SBL Hebrew" w:cs="SBL Hebrew" w:hint="cs"/>
          <w:color w:val="007F7F"/>
          <w:sz w:val="24"/>
          <w:szCs w:val="28"/>
          <w:rtl/>
        </w:rPr>
        <w:t>ו</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 </w:t>
      </w:r>
      <w:r w:rsidR="00500329">
        <w:rPr>
          <w:rFonts w:ascii="SBL Hebrew" w:hAnsi="SBL Hebrew" w:cs="SBL Hebrew" w:hint="cs"/>
          <w:color w:val="007F7F"/>
          <w:sz w:val="24"/>
          <w:szCs w:val="28"/>
          <w:rtl/>
        </w:rPr>
        <w:t>ו</w:t>
      </w:r>
      <w:r w:rsidRPr="00AE41AB">
        <w:rPr>
          <w:rFonts w:ascii="SBL Hebrew" w:hAnsi="SBL Hebrew" w:cs="SBL Hebrew"/>
          <w:color w:val="007F7F"/>
          <w:sz w:val="24"/>
          <w:szCs w:val="24"/>
        </w:rPr>
        <w:t xml:space="preserve">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 et </w:t>
      </w:r>
      <w:r w:rsidRPr="002759FF">
        <w:rPr>
          <w:rFonts w:ascii="Times New Roman" w:hAnsi="Times New Roman" w:cs="Times New Roman"/>
          <w:color w:val="000000"/>
          <w:sz w:val="24"/>
          <w:szCs w:val="24"/>
        </w:rPr>
        <w:t xml:space="preserve">appears remarkable. We prefer, then, with Ewald </w:t>
      </w:r>
      <w:r w:rsidRPr="002759FF">
        <w:rPr>
          <w:rFonts w:ascii="Times New Roman" w:hAnsi="Times New Roman" w:cs="Times New Roman"/>
          <w:i/>
          <w:iCs/>
          <w:color w:val="000000"/>
          <w:sz w:val="24"/>
          <w:szCs w:val="24"/>
        </w:rPr>
        <w:t xml:space="preserve">(Gram.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235, </w:t>
      </w:r>
      <w:r w:rsidRPr="002759FF">
        <w:rPr>
          <w:rFonts w:ascii="Times New Roman" w:hAnsi="Times New Roman" w:cs="Times New Roman"/>
          <w:i/>
          <w:iCs/>
          <w:color w:val="000000"/>
          <w:sz w:val="24"/>
          <w:szCs w:val="24"/>
        </w:rPr>
        <w:t>a</w:t>
      </w:r>
      <w:r w:rsidRPr="002759FF">
        <w:rPr>
          <w:rFonts w:ascii="Times New Roman" w:hAnsi="Times New Roman" w:cs="Times New Roman"/>
          <w:color w:val="000000"/>
          <w:sz w:val="24"/>
          <w:szCs w:val="24"/>
        </w:rPr>
        <w:t xml:space="preserve">) and others, to take </w:t>
      </w:r>
      <w:r w:rsidR="00500329">
        <w:rPr>
          <w:rFonts w:ascii="SBL Hebrew" w:hAnsi="SBL Hebrew" w:cs="SBL Hebrew" w:hint="cs"/>
          <w:color w:val="007F7F"/>
          <w:sz w:val="24"/>
          <w:szCs w:val="28"/>
          <w:rtl/>
        </w:rPr>
        <w:t>יחִיל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as a verbal form, and that, too, in spite of </w:t>
      </w:r>
      <w:proofErr w:type="gramStart"/>
      <w:r w:rsidRPr="002759FF">
        <w:rPr>
          <w:rFonts w:ascii="Times New Roman" w:hAnsi="Times New Roman" w:cs="Times New Roman"/>
          <w:color w:val="000000"/>
          <w:sz w:val="24"/>
          <w:szCs w:val="24"/>
        </w:rPr>
        <w:t xml:space="preserve">the </w:t>
      </w:r>
      <w:r w:rsidRPr="002759FF">
        <w:rPr>
          <w:rFonts w:ascii="Times New Roman" w:hAnsi="Times New Roman" w:cs="Times New Roman"/>
          <w:i/>
          <w:iCs/>
          <w:color w:val="000000"/>
          <w:sz w:val="24"/>
          <w:szCs w:val="24"/>
        </w:rPr>
        <w:t>i</w:t>
      </w:r>
      <w:proofErr w:type="gramEnd"/>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xml:space="preserve">in the jussive form of the Hiphil for </w:t>
      </w:r>
      <w:r w:rsidR="00500329">
        <w:rPr>
          <w:rFonts w:ascii="SBL Hebrew" w:hAnsi="SBL Hebrew" w:cs="SBL Hebrew" w:hint="cs"/>
          <w:color w:val="007F7F"/>
          <w:sz w:val="24"/>
          <w:szCs w:val="28"/>
          <w:rtl/>
        </w:rPr>
        <w:t>יחל</w:t>
      </w:r>
      <w:r w:rsidRPr="002759FF">
        <w:rPr>
          <w:rFonts w:ascii="Times New Roman" w:hAnsi="Times New Roman" w:cs="Times New Roman"/>
          <w:color w:val="000000"/>
          <w:sz w:val="24"/>
          <w:szCs w:val="24"/>
        </w:rPr>
        <w:t xml:space="preserve">, from </w:t>
      </w:r>
      <w:r w:rsidR="00500329">
        <w:rPr>
          <w:rFonts w:ascii="SBL Hebrew" w:hAnsi="SBL Hebrew" w:cs="SBL Hebrew" w:hint="cs"/>
          <w:color w:val="007F7F"/>
          <w:sz w:val="24"/>
          <w:szCs w:val="28"/>
          <w:rtl/>
        </w:rPr>
        <w:t>חוּל</w:t>
      </w:r>
      <w:r w:rsidRPr="002759FF">
        <w:rPr>
          <w:rFonts w:ascii="Times New Roman" w:hAnsi="Times New Roman" w:cs="Times New Roman"/>
          <w:color w:val="000000"/>
          <w:sz w:val="24"/>
          <w:szCs w:val="24"/>
        </w:rPr>
        <w:t xml:space="preserve">, in the meaning of </w:t>
      </w:r>
      <w:r w:rsidR="00500329">
        <w:rPr>
          <w:rFonts w:ascii="SBL Hebrew" w:hAnsi="SBL Hebrew" w:cs="SBL Hebrew" w:hint="cs"/>
          <w:color w:val="007F7F"/>
          <w:sz w:val="24"/>
          <w:szCs w:val="28"/>
          <w:rtl/>
        </w:rPr>
        <w:t>יחַל</w:t>
      </w:r>
      <w:r w:rsidRPr="002759FF">
        <w:rPr>
          <w:rFonts w:ascii="Times New Roman" w:hAnsi="Times New Roman" w:cs="Times New Roman"/>
          <w:color w:val="000000"/>
          <w:sz w:val="24"/>
          <w:szCs w:val="24"/>
        </w:rPr>
        <w:t xml:space="preserve">, to wait, tarry. “It is good that he (man) should wait, and in silence </w:t>
      </w:r>
      <w:r w:rsidRPr="002759FF">
        <w:rPr>
          <w:rFonts w:ascii="Times New Roman" w:hAnsi="Times New Roman" w:cs="Times New Roman"/>
          <w:color w:val="000000"/>
          <w:sz w:val="24"/>
          <w:szCs w:val="24"/>
        </w:rPr>
        <w:lastRenderedPageBreak/>
        <w:t>too (i.e., without complaining), for the help of the Lord.” On the thought presented here, cf. Psa. 38:7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Isa. 30:15. Hence it is also good for man to bear a yoke in youth (v. 27), that he may exercise himself in calm waiting on the help of the Lord. In the present context the yoke is that of sufferings, and the time of youth is mentioned as the time of freshness and vigour, which render the bearing of burdens </w:t>
      </w:r>
      <w:proofErr w:type="gramStart"/>
      <w:r w:rsidRPr="002759FF">
        <w:rPr>
          <w:rFonts w:ascii="Times New Roman" w:hAnsi="Times New Roman" w:cs="Times New Roman"/>
          <w:color w:val="000000"/>
          <w:sz w:val="24"/>
          <w:szCs w:val="24"/>
        </w:rPr>
        <w:t>more easy</w:t>
      </w:r>
      <w:proofErr w:type="gramEnd"/>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He who has learned in youth to bear sufferings, will not sink into despair should they come on him in old age. Instead of</w:t>
      </w:r>
      <w:r w:rsidR="00500329">
        <w:rPr>
          <w:rFonts w:ascii="SBL Hebrew" w:hAnsi="SBL Hebrew" w:cs="SBL Hebrew" w:hint="cs"/>
          <w:color w:val="007F7F"/>
          <w:sz w:val="24"/>
          <w:szCs w:val="28"/>
          <w:rtl/>
        </w:rPr>
        <w:t>בִּנְעוּרָ</w:t>
      </w:r>
      <w:proofErr w:type="gramStart"/>
      <w:r w:rsidR="00500329">
        <w:rPr>
          <w:rFonts w:ascii="SBL Hebrew" w:hAnsi="SBL Hebrew" w:cs="SBL Hebrew" w:hint="cs"/>
          <w:color w:val="007F7F"/>
          <w:sz w:val="24"/>
          <w:szCs w:val="28"/>
          <w:rtl/>
        </w:rPr>
        <w:t>יו</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Theodotion has </w:t>
      </w:r>
      <w:r w:rsidR="00DB766B">
        <w:rPr>
          <w:rFonts w:ascii="SBL Greek" w:hAnsi="SBL Greek" w:cs="LSBGreek"/>
          <w:color w:val="0000FF"/>
          <w:sz w:val="24"/>
          <w:szCs w:val="24"/>
          <w:lang w:val="el-GR"/>
        </w:rPr>
        <w:t>ἐκ</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νεότητος</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αὐτου</w:t>
      </w:r>
      <w:r w:rsidRPr="002759FF">
        <w:rPr>
          <w:rFonts w:ascii="Times New Roman" w:hAnsi="Times New Roman" w:cs="Times New Roman"/>
          <w:color w:val="000000"/>
          <w:sz w:val="24"/>
          <w:szCs w:val="24"/>
        </w:rPr>
        <w:t>, which is also the reading of the Aldine edition of the LXX; and some codices have</w:t>
      </w:r>
      <w:r w:rsidR="00500329">
        <w:rPr>
          <w:rFonts w:ascii="SBL Hebrew" w:hAnsi="SBL Hebrew" w:cs="SBL Hebrew" w:hint="cs"/>
          <w:color w:val="007F7F"/>
          <w:sz w:val="24"/>
          <w:szCs w:val="28"/>
          <w:rtl/>
        </w:rPr>
        <w:t>מִנְּעוּרָיו</w:t>
      </w:r>
      <w:r w:rsidR="00500329"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But this reading is evidently a correction, prompted by the thought that Jeremiah, who composed the Lamentations in his old age, had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much suffering to endure from the time of his call to the prophetic office, in the earlier portion of his old age; nor is it much better than the inference of J. D. Michaelis, that Jeremiah composed this poem when a youth, on the occasion of King Josiah’s death. — In vv. 28-30, the effect of experience by suffering is set forth, yet not in such a way that the verses are to be taken as still dependent on </w:t>
      </w:r>
      <w:r w:rsidR="00500329">
        <w:rPr>
          <w:rFonts w:ascii="SBL Hebrew" w:hAnsi="SBL Hebrew" w:cs="SBL Hebrew" w:hint="cs"/>
          <w:color w:val="007F7F"/>
          <w:sz w:val="24"/>
          <w:szCs w:val="28"/>
          <w:rtl/>
        </w:rPr>
        <w:t>כִּי</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 v. 27 (Luther, Pareau, De Wette, Maurer, and Thenius): “that he should sit alone and be silent,” etc. Such a combination is opposed to the independent character of each separate alphabetic strophe. Rather, the result of early experience in suffering and patience is developed in a cohortative form. The connection of thought is simply as follows: Since it is good for man that he should learn to endure suffering, let him sit still and bear it patiently, when God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puts such a burden on him. Let him sit solitary, as becomes those in sorrow (see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on 1:1), and be silent, without murmuring (cf. v. 26), when He lays a burden on him. There is no object to </w:t>
      </w:r>
      <w:r w:rsidR="00500329">
        <w:rPr>
          <w:rFonts w:ascii="SBL Hebrew" w:hAnsi="SBL Hebrew" w:cs="SBL Hebrew" w:hint="cs"/>
          <w:color w:val="007F7F"/>
          <w:sz w:val="24"/>
          <w:szCs w:val="28"/>
          <w:rtl/>
        </w:rPr>
        <w:t>נטַל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expressly mentioned, but it is easily understood from the notion of the verb (if He lays anything on him), or from </w:t>
      </w:r>
      <w:r w:rsidR="00500329">
        <w:rPr>
          <w:rFonts w:ascii="SBL Hebrew" w:hAnsi="SBL Hebrew" w:cs="SBL Hebrew" w:hint="cs"/>
          <w:color w:val="007F7F"/>
          <w:sz w:val="24"/>
          <w:szCs w:val="28"/>
          <w:rtl/>
        </w:rPr>
        <w:t>על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 v. 27 (if He lays a yoke on him). We are forbidden to consider the verbs as indicatives (“he sits alone and is silent;” Gerlach, Nägelsbach) by the apocopated form </w:t>
      </w:r>
      <w:r w:rsidR="00500329">
        <w:rPr>
          <w:rFonts w:ascii="SBL Hebrew" w:hAnsi="SBL Hebrew" w:cs="SBL Hebrew" w:hint="cs"/>
          <w:color w:val="007F7F"/>
          <w:sz w:val="24"/>
          <w:szCs w:val="28"/>
          <w:rtl/>
        </w:rPr>
        <w:t>יתן</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in vv. 29, 30, which shows that </w:t>
      </w:r>
      <w:r w:rsidR="00500329">
        <w:rPr>
          <w:rFonts w:ascii="SBL Hebrew" w:hAnsi="SBL Hebrew" w:cs="SBL Hebrew" w:hint="cs"/>
          <w:color w:val="007F7F"/>
          <w:sz w:val="24"/>
          <w:szCs w:val="28"/>
          <w:rtl/>
        </w:rPr>
        <w:t>ישׁב</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500329">
        <w:rPr>
          <w:rFonts w:ascii="SBL Hebrew" w:hAnsi="SBL Hebrew" w:cs="SBL Hebrew" w:hint="cs"/>
          <w:color w:val="007F7F"/>
          <w:sz w:val="24"/>
          <w:szCs w:val="28"/>
          <w:rtl/>
        </w:rPr>
        <w:t>ידֹּ</w:t>
      </w:r>
      <w:proofErr w:type="gramStart"/>
      <w:r w:rsidR="00500329">
        <w:rPr>
          <w:rFonts w:ascii="SBL Hebrew" w:hAnsi="SBL Hebrew" w:cs="SBL Hebrew" w:hint="cs"/>
          <w:color w:val="007F7F"/>
          <w:sz w:val="24"/>
          <w:szCs w:val="28"/>
          <w:rtl/>
        </w:rPr>
        <w:t>ם</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w:t>
      </w:r>
      <w:proofErr w:type="gramEnd"/>
      <w:r w:rsidRPr="002759FF">
        <w:rPr>
          <w:rFonts w:ascii="Times New Roman" w:hAnsi="Times New Roman" w:cs="Times New Roman"/>
          <w:color w:val="000000"/>
          <w:sz w:val="24"/>
          <w:szCs w:val="24"/>
        </w:rPr>
        <w:t xml:space="preserve"> also cohortatives.</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3:29]]</w:t>
      </w:r>
    </w:p>
    <w:p w:rsidR="00845963" w:rsidRDefault="00D974CB" w:rsidP="002108BE">
      <w:pPr>
        <w:pStyle w:val="Heading7"/>
      </w:pPr>
      <w:r w:rsidRPr="002759FF">
        <w:t xml:space="preserve">Lam. 3:29.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845963">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“Let him put his mouth in the dust,” i.e., humbly bow beneath the mighty hand of God. The expression is derived from the Oriental custom of throwing oneself in the most reverential manner on the ground, and involves the idea of humble silence, because the mouth, placed in the dust, cannot speak.</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The clause, “perhaps there is hope,” indicates the frame of mind to be observed in the submission. While the man is to show such resignation, he is not to give up the hope that God will deliver him from trouble; cf. Job. 11:18, Jer. 31:17.</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3:30]]</w:t>
      </w:r>
    </w:p>
    <w:p w:rsidR="00845963" w:rsidRDefault="00D974CB" w:rsidP="002108BE">
      <w:pPr>
        <w:pStyle w:val="Heading7"/>
      </w:pPr>
      <w:r w:rsidRPr="002759FF">
        <w:t xml:space="preserve">Lam. 3:30.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00329">
      <w:pPr>
        <w:widowControl w:val="0"/>
        <w:autoSpaceDE w:val="0"/>
        <w:autoSpaceDN w:val="0"/>
        <w:adjustRightInd w:val="0"/>
        <w:spacing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Let him also learn patiently to bear abuse and reviling from men. Let him present his cheek to him who smites him, as was done by Job</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(Job. 16:10) and the servant of Jahveh (Isa. 50:6); cf. Mat. 5:39. On v. 30</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cf. Psa. 88:4; 123:3, etc. There is a certain gradation in the three verses that it quite unmistakeable. The sitting alone and in silence is comparatively the easiest; it is harder to place the mouth in the dust, and yet cling to hope; it is most difficult of all to give the cheek to the smiter, and to satiate oneself with dishonour (Nägelsbach). In vv. 31-33 follow the grounds of comfort. The first is in v. 31: the sorrow will come to an end; the Lord does not cast off for ever; cf. Jer. 3:5, 12. The second is in v. 32: when He has caused sorrow, He shows pity once more, according to the fulness of His grace. Compassion outweighs sorrow. On this subject, cf. Psa. 30:6, Job. 5:18, Isa. 54:8. The third ground of comfort is in v. 33: God does not send affliction willingly, as if it brought Him joy (cf. Jer. 32:41), but merely because chastisement is necessary to sinful man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 the increase of his spiritual prosperity; cf. Act. 14:22, 2Co. 4:17.</w:t>
      </w:r>
      <w:r w:rsidR="00500329">
        <w:rPr>
          <w:rFonts w:ascii="SBL Hebrew" w:hAnsi="SBL Hebrew" w:cs="SBL Hebrew" w:hint="cs"/>
          <w:color w:val="007F7F"/>
          <w:sz w:val="24"/>
          <w:szCs w:val="28"/>
          <w:rtl/>
        </w:rPr>
        <w:t>ויַּגֶ</w:t>
      </w:r>
      <w:proofErr w:type="gramStart"/>
      <w:r w:rsidR="00500329">
        <w:rPr>
          <w:rFonts w:ascii="SBL Hebrew" w:hAnsi="SBL Hebrew" w:cs="SBL Hebrew" w:hint="cs"/>
          <w:color w:val="007F7F"/>
          <w:sz w:val="24"/>
          <w:szCs w:val="28"/>
          <w:rtl/>
        </w:rPr>
        <w:t>ה</w:t>
      </w:r>
      <w:r w:rsidR="00500329"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for</w:t>
      </w:r>
      <w:r w:rsidR="00500329">
        <w:rPr>
          <w:rFonts w:ascii="SBL Hebrew" w:hAnsi="SBL Hebrew" w:cs="SBL Hebrew" w:hint="cs"/>
          <w:color w:val="007F7F"/>
          <w:position w:val="3"/>
          <w:sz w:val="24"/>
          <w:szCs w:val="28"/>
          <w:rtl/>
        </w:rPr>
        <w:t>ויְיַגֶה</w:t>
      </w:r>
      <w:r w:rsidR="00500329" w:rsidRPr="00AE41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xml:space="preserve">: cf. Ewald, </w:t>
      </w:r>
      <w:r w:rsidR="002759FF" w:rsidRPr="002759FF">
        <w:rPr>
          <w:rFonts w:ascii="Times New Roman" w:hAnsi="Times New Roman" w:cs="Times New Roman"/>
          <w:color w:val="000000"/>
          <w:position w:val="3"/>
          <w:sz w:val="24"/>
          <w:szCs w:val="24"/>
        </w:rPr>
        <w:t xml:space="preserve"> </w:t>
      </w:r>
      <w:r w:rsidRPr="002759FF">
        <w:rPr>
          <w:rFonts w:ascii="Times New Roman" w:hAnsi="Times New Roman" w:cs="Times New Roman"/>
          <w:color w:val="000000"/>
          <w:position w:val="3"/>
          <w:sz w:val="24"/>
          <w:szCs w:val="24"/>
        </w:rPr>
        <w:t xml:space="preserve"> 232, </w:t>
      </w:r>
      <w:r w:rsidRPr="002759FF">
        <w:rPr>
          <w:rFonts w:ascii="Times New Roman" w:hAnsi="Times New Roman" w:cs="Times New Roman"/>
          <w:i/>
          <w:iCs/>
          <w:color w:val="000000"/>
          <w:position w:val="3"/>
          <w:sz w:val="24"/>
          <w:szCs w:val="24"/>
        </w:rPr>
        <w:t>f</w:t>
      </w:r>
      <w:r w:rsidRPr="002759FF">
        <w:rPr>
          <w:rFonts w:ascii="Times New Roman" w:hAnsi="Times New Roman" w:cs="Times New Roman"/>
          <w:color w:val="000000"/>
          <w:position w:val="3"/>
          <w:sz w:val="24"/>
          <w:szCs w:val="24"/>
        </w:rPr>
        <w:t xml:space="preserve">; Gesenius, </w:t>
      </w:r>
      <w:r w:rsidR="002759FF" w:rsidRPr="002759FF">
        <w:rPr>
          <w:rFonts w:ascii="Times New Roman" w:hAnsi="Times New Roman" w:cs="Times New Roman"/>
          <w:color w:val="000000"/>
          <w:position w:val="3"/>
          <w:sz w:val="24"/>
          <w:szCs w:val="24"/>
        </w:rPr>
        <w:t xml:space="preserve"> </w:t>
      </w:r>
      <w:r w:rsidRPr="002759FF">
        <w:rPr>
          <w:rFonts w:ascii="Times New Roman" w:hAnsi="Times New Roman" w:cs="Times New Roman"/>
          <w:color w:val="000000"/>
          <w:position w:val="3"/>
          <w:sz w:val="24"/>
          <w:szCs w:val="24"/>
        </w:rPr>
        <w:t xml:space="preserve"> 69, 3, Rem. 6.</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4" w:lineRule="auto"/>
        <w:ind w:right="20"/>
        <w:rPr>
          <w:rFonts w:ascii="Times New Roman" w:hAnsi="Times New Roman" w:cs="Times New Roman"/>
          <w:color w:val="000000"/>
          <w:sz w:val="24"/>
          <w:szCs w:val="24"/>
        </w:rPr>
      </w:pPr>
    </w:p>
    <w:p w:rsidR="002759FF" w:rsidRPr="002759FF" w:rsidRDefault="00D974CB" w:rsidP="009C0361">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That he may bring home to the hearts of God’s people the exhortation to bear suffering with patience and resignation, and that he may lead them to see that the weight of sorrow under which they are sighing has been sent from the Lord as a chastisement for their sins, the prophet carries out the thought, in vv. 34-</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39, that every wrong committed upon earth is under the divine control (vv. 34-</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36), and generally that nothing happens without God’s permission; hence </w:t>
      </w:r>
      <w:r w:rsidRPr="002759FF">
        <w:rPr>
          <w:rFonts w:ascii="Times New Roman" w:hAnsi="Times New Roman" w:cs="Times New Roman"/>
          <w:color w:val="000000"/>
          <w:sz w:val="24"/>
          <w:szCs w:val="24"/>
        </w:rPr>
        <w:lastRenderedPageBreak/>
        <w:t xml:space="preserve">man ought not to mourn over the suffering that befalls him, but rather over his sins (vv. 37-39). — Verses 34-36 form one connected sentence: while the subject and predicate for the three infinitival clauses do not follow till the words </w:t>
      </w:r>
      <w:r w:rsidR="009C0361">
        <w:rPr>
          <w:rFonts w:ascii="SBL Hebrew" w:hAnsi="SBL Hebrew" w:cs="SBL Hebrew" w:hint="cs"/>
          <w:color w:val="007F7F"/>
          <w:sz w:val="24"/>
          <w:szCs w:val="28"/>
          <w:rtl/>
        </w:rPr>
        <w:t>אֲדֹנָי לא ראָה</w:t>
      </w:r>
      <w:r w:rsidRPr="002759FF">
        <w:rPr>
          <w:rFonts w:ascii="Times New Roman" w:hAnsi="Times New Roman" w:cs="Times New Roman"/>
          <w:color w:val="000000"/>
          <w:sz w:val="24"/>
          <w:szCs w:val="24"/>
        </w:rPr>
        <w:t>, the infinitives with their objects depend on</w:t>
      </w:r>
      <w:r w:rsidR="009C0361">
        <w:rPr>
          <w:rFonts w:ascii="SBL Hebrew" w:hAnsi="SBL Hebrew" w:cs="SBL Hebrew" w:hint="cs"/>
          <w:color w:val="007F7F"/>
          <w:sz w:val="24"/>
          <w:szCs w:val="28"/>
          <w:rtl/>
        </w:rPr>
        <w:t>ראָ</w:t>
      </w:r>
      <w:proofErr w:type="gramStart"/>
      <w:r w:rsidR="009C0361">
        <w:rPr>
          <w:rFonts w:ascii="SBL Hebrew" w:hAnsi="SBL Hebrew" w:cs="SBL Hebrew" w:hint="cs"/>
          <w:color w:val="007F7F"/>
          <w:sz w:val="24"/>
          <w:szCs w:val="28"/>
          <w:rtl/>
        </w:rPr>
        <w:t>ה</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If there were any foundation for the assertion of Böttcher in his </w:t>
      </w:r>
      <w:r w:rsidRPr="002759FF">
        <w:rPr>
          <w:rFonts w:ascii="Times New Roman" w:hAnsi="Times New Roman" w:cs="Times New Roman"/>
          <w:i/>
          <w:iCs/>
          <w:color w:val="000000"/>
          <w:sz w:val="24"/>
          <w:szCs w:val="24"/>
        </w:rPr>
        <w:t>Aehrenlese</w:t>
      </w:r>
      <w:r w:rsidRPr="002759FF">
        <w:rPr>
          <w:rFonts w:ascii="Times New Roman" w:hAnsi="Times New Roman" w:cs="Times New Roman"/>
          <w:color w:val="000000"/>
          <w:sz w:val="24"/>
          <w:szCs w:val="24"/>
        </w:rPr>
        <w:t>, that</w:t>
      </w:r>
      <w:r w:rsidR="009C0361">
        <w:rPr>
          <w:rFonts w:ascii="SBL Hebrew" w:hAnsi="SBL Hebrew" w:cs="SBL Hebrew" w:hint="cs"/>
          <w:color w:val="007F7F"/>
          <w:sz w:val="24"/>
          <w:szCs w:val="28"/>
          <w:rtl/>
        </w:rPr>
        <w:t>ראָה</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never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occurs in construction with </w:t>
      </w:r>
      <w:r w:rsidR="009C0361">
        <w:rPr>
          <w:rFonts w:ascii="SBL Hebrew" w:hAnsi="SBL Hebrew" w:cs="SBL Hebrew" w:hint="cs"/>
          <w:color w:val="007F7F"/>
          <w:sz w:val="24"/>
          <w:szCs w:val="28"/>
          <w:rtl/>
        </w:rPr>
        <w:t>ל</w:t>
      </w:r>
      <w:r w:rsidRPr="002759FF">
        <w:rPr>
          <w:rFonts w:ascii="Times New Roman" w:hAnsi="Times New Roman" w:cs="Times New Roman"/>
          <w:color w:val="000000"/>
          <w:sz w:val="24"/>
          <w:szCs w:val="24"/>
        </w:rPr>
        <w:t xml:space="preserve">, we could take the infinitives with </w:t>
      </w:r>
      <w:r w:rsidR="009C0361">
        <w:rPr>
          <w:rFonts w:ascii="SBL Hebrew" w:hAnsi="SBL Hebrew" w:cs="SBL Hebrew" w:hint="cs"/>
          <w:color w:val="007F7F"/>
          <w:sz w:val="24"/>
          <w:szCs w:val="28"/>
          <w:rtl/>
        </w:rPr>
        <w:t>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 the objects of</w:t>
      </w:r>
      <w:r w:rsidR="009C0361">
        <w:rPr>
          <w:rFonts w:ascii="SBL Hebrew" w:hAnsi="SBL Hebrew" w:cs="SBL Hebrew" w:hint="cs"/>
          <w:color w:val="007F7F"/>
          <w:sz w:val="24"/>
          <w:szCs w:val="28"/>
          <w:rtl/>
        </w:rPr>
        <w:t xml:space="preserve">ראָה </w:t>
      </w:r>
      <w:r w:rsidRPr="002759FF">
        <w:rPr>
          <w:rFonts w:ascii="Times New Roman" w:hAnsi="Times New Roman" w:cs="Times New Roman"/>
          <w:color w:val="000000"/>
          <w:sz w:val="24"/>
          <w:szCs w:val="24"/>
        </w:rPr>
        <w:t>, in the sense, “As to the crushing of all the prisoners,” etc. But the assertion is devoid of truth, and disproved by 1Sa. 16:7</w:t>
      </w:r>
      <w:proofErr w:type="gramStart"/>
      <w:r w:rsidRPr="002759FF">
        <w:rPr>
          <w:rFonts w:ascii="Times New Roman" w:hAnsi="Times New Roman" w:cs="Times New Roman"/>
          <w:color w:val="000000"/>
          <w:sz w:val="24"/>
          <w:szCs w:val="24"/>
        </w:rPr>
        <w:t>,</w:t>
      </w:r>
      <w:r w:rsidR="009C0361">
        <w:rPr>
          <w:rFonts w:ascii="SBL Hebrew" w:hAnsi="SBL Hebrew" w:cs="SBL Hebrew" w:hint="cs"/>
          <w:color w:val="007F7F"/>
          <w:position w:val="3"/>
          <w:sz w:val="24"/>
          <w:szCs w:val="28"/>
          <w:rtl/>
        </w:rPr>
        <w:t>ה</w:t>
      </w:r>
      <w:proofErr w:type="gramEnd"/>
      <w:r w:rsidR="009C0361">
        <w:rPr>
          <w:rFonts w:ascii="SBL Hebrew" w:hAnsi="SBL Hebrew" w:cs="SBL Hebrew" w:hint="cs"/>
          <w:color w:val="007F7F"/>
          <w:position w:val="3"/>
          <w:sz w:val="24"/>
          <w:szCs w:val="28"/>
          <w:rtl/>
        </w:rPr>
        <w:t>ָאָדָם ירְאֶה לעינַיִם ויהוה ירְאֶה ללּבָב</w:t>
      </w:r>
      <w:r w:rsidR="009C0361" w:rsidRPr="00AE41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In the three infinitival clauses three modes of unjust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dealing are set forth. The treading down to the earth of all prisoners under his (the treader’s) </w:t>
      </w:r>
      <w:proofErr w:type="gramStart"/>
      <w:r w:rsidRPr="002759FF">
        <w:rPr>
          <w:rFonts w:ascii="Times New Roman" w:hAnsi="Times New Roman" w:cs="Times New Roman"/>
          <w:color w:val="000000"/>
          <w:sz w:val="24"/>
          <w:szCs w:val="24"/>
        </w:rPr>
        <w:t>feet,</w:t>
      </w:r>
      <w:proofErr w:type="gramEnd"/>
      <w:r w:rsidRPr="002759FF">
        <w:rPr>
          <w:rFonts w:ascii="Times New Roman" w:hAnsi="Times New Roman" w:cs="Times New Roman"/>
          <w:color w:val="000000"/>
          <w:sz w:val="24"/>
          <w:szCs w:val="24"/>
        </w:rPr>
        <w:t xml:space="preserve"> refers to cruel treatment of the Jews by the Chaldeans at the taking of Jerusalem and Judah, and generally to deeds of violence perpetrated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by victors in war. This explains</w:t>
      </w:r>
      <w:r w:rsidR="009C0361">
        <w:rPr>
          <w:rFonts w:ascii="SBL Hebrew" w:hAnsi="SBL Hebrew" w:cs="SBL Hebrew" w:hint="cs"/>
          <w:color w:val="007F7F"/>
          <w:position w:val="3"/>
          <w:sz w:val="24"/>
          <w:szCs w:val="28"/>
          <w:rtl/>
        </w:rPr>
        <w:t>כֹל אֲסירי אָרֶ</w:t>
      </w:r>
      <w:proofErr w:type="gramStart"/>
      <w:r w:rsidR="009C0361">
        <w:rPr>
          <w:rFonts w:ascii="SBL Hebrew" w:hAnsi="SBL Hebrew" w:cs="SBL Hebrew" w:hint="cs"/>
          <w:color w:val="007F7F"/>
          <w:position w:val="3"/>
          <w:sz w:val="24"/>
          <w:szCs w:val="28"/>
          <w:rtl/>
        </w:rPr>
        <w:t>ץ</w:t>
      </w:r>
      <w:r w:rsidR="009C0361" w:rsidRPr="00AE41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 xml:space="preserve"> which Kalkschmidt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Thenius incorrectly render “all captives of the land (country).” Those intended are prisoners generally, who in time of war are trodden down to the earth, i.e., cruelly treated. The other two crimes mentioned, vv. 35 and 36, are among the sins of which Judah and Israel have been guilty, — the former being an offence against the proper administration of justice, and the latter falling under the category of unjust practices in the intercourse of ordinary life. “To pervert the right of a man before the face of the Most High” does not mean, in general, </w:t>
      </w:r>
      <w:r w:rsidRPr="002759FF">
        <w:rPr>
          <w:rFonts w:ascii="LSBTrans" w:hAnsi="LSBTrans" w:cs="LSBTrans"/>
          <w:color w:val="000000"/>
          <w:sz w:val="24"/>
          <w:szCs w:val="24"/>
        </w:rPr>
        <w:t xml:space="preserve">proterve, et sine ullaÑ numinis inspectantis reverentiaÑ </w:t>
      </w:r>
      <w:r w:rsidRPr="002759FF">
        <w:rPr>
          <w:rFonts w:ascii="Times New Roman" w:hAnsi="Times New Roman" w:cs="Times New Roman"/>
          <w:color w:val="000000"/>
          <w:sz w:val="24"/>
          <w:szCs w:val="24"/>
        </w:rPr>
        <w:t>(C. B. Michaelis, Rosenmüller); but just as</w:t>
      </w:r>
      <w:r w:rsidR="009C0361">
        <w:rPr>
          <w:rFonts w:ascii="SBL Hebrew" w:hAnsi="SBL Hebrew" w:cs="SBL Hebrew" w:hint="cs"/>
          <w:color w:val="007F7F"/>
          <w:sz w:val="24"/>
          <w:szCs w:val="28"/>
          <w:rtl/>
        </w:rPr>
        <w:t>הַטּוֹת מִשְׁפָּט</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taken from the law (Exo. 23:6;</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Num. 16:19, etc.), so also is</w:t>
      </w:r>
      <w:r w:rsidR="009C0361">
        <w:rPr>
          <w:rFonts w:ascii="SBL Hebrew" w:hAnsi="SBL Hebrew" w:cs="SBL Hebrew" w:hint="cs"/>
          <w:color w:val="007F7F"/>
          <w:sz w:val="24"/>
          <w:szCs w:val="28"/>
          <w:rtl/>
        </w:rPr>
        <w:t>נגֶד פְּני עליוֹן</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 be explained in accordance with the directions given in the law (Exo. 22:7, 9), that certain clauses were to be brought before</w:t>
      </w:r>
      <w:r w:rsidR="009C0361">
        <w:rPr>
          <w:rFonts w:ascii="SBL Hebrew" w:hAnsi="SBL Hebrew" w:cs="SBL Hebrew" w:hint="cs"/>
          <w:color w:val="007F7F"/>
          <w:sz w:val="24"/>
          <w:szCs w:val="28"/>
          <w:rtl/>
        </w:rPr>
        <w:t>הָאֱלֹהִים</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where this word means the judge or judges pronouncing sentence in the name of God; cf. Psa. 82:6, where the judges, as God’s representatives, are called</w:t>
      </w:r>
      <w:r w:rsidR="009C0361">
        <w:rPr>
          <w:rFonts w:ascii="SBL Hebrew" w:hAnsi="SBL Hebrew" w:cs="SBL Hebrew" w:hint="cs"/>
          <w:color w:val="007F7F"/>
          <w:sz w:val="24"/>
          <w:szCs w:val="28"/>
          <w:rtl/>
        </w:rPr>
        <w:t>אֱלֹהִים</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9C0361">
        <w:rPr>
          <w:rFonts w:ascii="SBL Hebrew" w:hAnsi="SBL Hebrew" w:cs="SBL Hebrew" w:hint="cs"/>
          <w:color w:val="007F7F"/>
          <w:sz w:val="24"/>
          <w:szCs w:val="28"/>
          <w:rtl/>
        </w:rPr>
        <w:t>בִּני אֱלֹהִים</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“Before the face of the Most High” thus means, before the tribunal which is held in the name of the Most High. “To turn aside a man in his cause” means to pervert his right in a dispute (cf. Job. 8:3; 34:12, etc.), which may also be done in contested matters that do not come before the public tribunal. The meaning of the three verses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depends on the explanation given of </w:t>
      </w:r>
      <w:r w:rsidR="009C0361">
        <w:rPr>
          <w:rFonts w:ascii="SBL Hebrew" w:hAnsi="SBL Hebrew" w:cs="SBL Hebrew" w:hint="cs"/>
          <w:color w:val="007F7F"/>
          <w:sz w:val="24"/>
          <w:szCs w:val="28"/>
          <w:rtl/>
        </w:rPr>
        <w:t>אֲדֹנָי לא ראָה</w:t>
      </w:r>
      <w:r w:rsidRPr="002759FF">
        <w:rPr>
          <w:rFonts w:ascii="Times New Roman" w:hAnsi="Times New Roman" w:cs="Times New Roman"/>
          <w:color w:val="000000"/>
          <w:sz w:val="24"/>
          <w:szCs w:val="24"/>
        </w:rPr>
        <w:t xml:space="preserve">, which is a disputed point. </w:t>
      </w:r>
      <w:r w:rsidR="009C0361">
        <w:rPr>
          <w:rFonts w:ascii="SBL Hebrew" w:hAnsi="SBL Hebrew" w:cs="SBL Hebrew" w:hint="cs"/>
          <w:color w:val="007F7F"/>
          <w:sz w:val="24"/>
          <w:szCs w:val="28"/>
          <w:rtl/>
        </w:rPr>
        <w:t>ראָה</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with </w:t>
      </w:r>
      <w:r w:rsidR="009C0361">
        <w:rPr>
          <w:rFonts w:ascii="SBL Hebrew" w:hAnsi="SBL Hebrew" w:cs="SBL Hebrew" w:hint="cs"/>
          <w:color w:val="007F7F"/>
          <w:sz w:val="24"/>
          <w:szCs w:val="28"/>
          <w:rtl/>
        </w:rPr>
        <w:t>ל</w:t>
      </w:r>
      <w:r w:rsidRPr="002759FF">
        <w:rPr>
          <w:rFonts w:ascii="Times New Roman" w:hAnsi="Times New Roman" w:cs="Times New Roman"/>
          <w:color w:val="000000"/>
          <w:sz w:val="24"/>
          <w:szCs w:val="24"/>
        </w:rPr>
        <w:t>, “to look on something,” may mean to care for it, be concerned about it, but not to select, choose, or to resolve upon, approve (Michaelis, Ewald, Thenius). Nor can the prophet mean to say, “The Lord does not look upon the treading down of the prisoners, the perversion of justice.” If any one be still inclined, with Rosenmüller and others, to view the words as the expression of a fact, then he must consider them as an exception taken by those who murmur against God, but repelled in v. 37. Moreover, he must, in some such way as the following, show the connection between vv. 33 and 34, by carrying out the idea presented in the exhortation to hope for compassion: “But will any one say that the Lord knows nothing of this — does not trouble Himself about such sufferings?” Whereupon, in v. 37, the answer follows: “On the contrary, nothing happens without the will of God” (Gerlach). But there is no point of attachment that can possibly be found in the words of the text for showing such a connection; we must therefore reject this view as being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artificial, and forced upon the text. The difficulty is solved in a simple manner,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by taking the words</w:t>
      </w:r>
      <w:r w:rsidR="009C0361">
        <w:rPr>
          <w:rFonts w:ascii="SBL Hebrew" w:hAnsi="SBL Hebrew" w:cs="SBL Hebrew" w:hint="cs"/>
          <w:color w:val="007F7F"/>
          <w:sz w:val="24"/>
          <w:szCs w:val="28"/>
          <w:rtl/>
        </w:rPr>
        <w:t>אֲדֹנָי לא ראָ</w:t>
      </w:r>
      <w:proofErr w:type="gramStart"/>
      <w:r w:rsidR="009C0361">
        <w:rPr>
          <w:rFonts w:ascii="SBL Hebrew" w:hAnsi="SBL Hebrew" w:cs="SBL Hebrew" w:hint="cs"/>
          <w:color w:val="007F7F"/>
          <w:sz w:val="24"/>
          <w:szCs w:val="28"/>
          <w:rtl/>
        </w:rPr>
        <w:t>ה</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a question, just as has been already done in the Chaldee paraphrase: </w:t>
      </w:r>
      <w:r w:rsidRPr="002759FF">
        <w:rPr>
          <w:rFonts w:ascii="Times New Roman" w:hAnsi="Times New Roman" w:cs="Times New Roman"/>
          <w:i/>
          <w:iCs/>
          <w:color w:val="000000"/>
          <w:sz w:val="24"/>
          <w:szCs w:val="24"/>
        </w:rPr>
        <w:t xml:space="preserve">fierine potest ut in conspectu Jovae non reveletur? </w:t>
      </w:r>
      <w:r w:rsidRPr="002759FF">
        <w:rPr>
          <w:rFonts w:ascii="Times New Roman" w:hAnsi="Times New Roman" w:cs="Times New Roman"/>
          <w:color w:val="000000"/>
          <w:sz w:val="24"/>
          <w:szCs w:val="24"/>
        </w:rPr>
        <w:t xml:space="preserve">The absence of the interrogative particle forms no objection to this, inasmuch as a question is pretty often indicated merely by the tone. V. 38 must also be taken interrogatively. Böttcher and Thenius, indeed, think that the perfect </w:t>
      </w:r>
      <w:r w:rsidR="009C0361">
        <w:rPr>
          <w:rFonts w:ascii="SBL Hebrew" w:hAnsi="SBL Hebrew" w:cs="SBL Hebrew" w:hint="cs"/>
          <w:color w:val="007F7F"/>
          <w:sz w:val="24"/>
          <w:szCs w:val="28"/>
          <w:rtl/>
        </w:rPr>
        <w:t>ראָה</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incompatible with this; but the objection merely tells against the rendering, “Should not the Lord see it?” (De Wette, Maurer, Kalkschmidt), which of course would require</w:t>
      </w:r>
      <w:r w:rsidR="009C0361">
        <w:rPr>
          <w:rFonts w:ascii="SBL Hebrew" w:hAnsi="SBL Hebrew" w:cs="SBL Hebrew" w:hint="cs"/>
          <w:color w:val="007F7F"/>
          <w:sz w:val="24"/>
          <w:szCs w:val="28"/>
          <w:rtl/>
        </w:rPr>
        <w:t>ירְאֶ</w:t>
      </w:r>
      <w:proofErr w:type="gramStart"/>
      <w:r w:rsidR="009C0361">
        <w:rPr>
          <w:rFonts w:ascii="SBL Hebrew" w:hAnsi="SBL Hebrew" w:cs="SBL Hebrew" w:hint="cs"/>
          <w:color w:val="007F7F"/>
          <w:sz w:val="24"/>
          <w:szCs w:val="28"/>
          <w:rtl/>
        </w:rPr>
        <w:t>ה</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But the idea rather is, “Hath not the Lord looked upon this?” The various acts of injustice mentioned in the three verses are not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set forth merely as possible events, but as facts that have actually occurred.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3:37]]</w:t>
      </w:r>
    </w:p>
    <w:p w:rsidR="00845963" w:rsidRDefault="00D974CB" w:rsidP="002108BE">
      <w:pPr>
        <w:pStyle w:val="Heading7"/>
      </w:pPr>
      <w:r w:rsidRPr="002759FF">
        <w:t xml:space="preserve">Lam. 3:37.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0361">
      <w:pPr>
        <w:widowControl w:val="0"/>
        <w:autoSpaceDE w:val="0"/>
        <w:autoSpaceDN w:val="0"/>
        <w:adjustRightInd w:val="0"/>
        <w:spacing w:before="7"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Ver. 37 brings the answer to this question in a lively manner, and likewise in an interrogative form: “Who hath spoken, and it came to pass, which the Lord hath not commanded?” The thought here presented reminds us of the word of the Creator in Gen. 1:3ff. The form of the expression is an imitation of Psa. 33:9. Rosenmüller gives the </w:t>
      </w:r>
      <w:r w:rsidRPr="002759FF">
        <w:rPr>
          <w:rFonts w:ascii="Times New Roman" w:hAnsi="Times New Roman" w:cs="Times New Roman"/>
          <w:color w:val="000000"/>
          <w:sz w:val="24"/>
          <w:szCs w:val="24"/>
        </w:rPr>
        <w:lastRenderedPageBreak/>
        <w:t xml:space="preserve">incorrect rendering, </w:t>
      </w:r>
      <w:r w:rsidRPr="002759FF">
        <w:rPr>
          <w:rFonts w:ascii="Times New Roman" w:hAnsi="Times New Roman" w:cs="Times New Roman"/>
          <w:i/>
          <w:iCs/>
          <w:color w:val="000000"/>
          <w:sz w:val="24"/>
          <w:szCs w:val="24"/>
        </w:rPr>
        <w:t xml:space="preserve">Quis est qui dixit: factum est </w:t>
      </w:r>
      <w:r w:rsidRPr="002759FF">
        <w:rPr>
          <w:rFonts w:ascii="Times New Roman" w:hAnsi="Times New Roman" w:cs="Times New Roman"/>
          <w:color w:val="000000"/>
          <w:sz w:val="24"/>
          <w:szCs w:val="24"/>
        </w:rPr>
        <w:t xml:space="preserve">(i.e., </w:t>
      </w:r>
      <w:r w:rsidRPr="002759FF">
        <w:rPr>
          <w:rFonts w:ascii="Times New Roman" w:hAnsi="Times New Roman" w:cs="Times New Roman"/>
          <w:i/>
          <w:iCs/>
          <w:color w:val="000000"/>
          <w:sz w:val="24"/>
          <w:szCs w:val="24"/>
        </w:rPr>
        <w:t>quis audeat dicere fieri quicquam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non praecipiente Deo</w:t>
      </w:r>
      <w:r w:rsidRPr="002759FF">
        <w:rPr>
          <w:rFonts w:ascii="Times New Roman" w:hAnsi="Times New Roman" w:cs="Times New Roman"/>
          <w:color w:val="000000"/>
          <w:sz w:val="24"/>
          <w:szCs w:val="24"/>
        </w:rPr>
        <w:t>; although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similar but more free translation of Luther, “Who dares to say that such a</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thing happens without the command of the Lord?” gives the sense in a general way. The meaning is as follows: Nothing takes place on the earth which the Lord has not appointed; no man can give and execute a command against the will of God. From this it further follows (v. 38), that evil and good will proceed from the mouth of the Lord, i.e., be wrought by Him; on this point,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Isa. 45:7,</w:t>
      </w:r>
      <w:r w:rsidR="00D84C47">
        <w:rPr>
          <w:rFonts w:ascii="Times New Roman" w:hAnsi="Times New Roman" w:cs="Times New Roman"/>
          <w:color w:val="000000"/>
          <w:position w:val="3"/>
          <w:sz w:val="24"/>
          <w:szCs w:val="24"/>
        </w:rPr>
        <w:t xml:space="preserve"> Am.</w:t>
      </w:r>
      <w:r w:rsidRPr="002759FF">
        <w:rPr>
          <w:rFonts w:ascii="Times New Roman" w:hAnsi="Times New Roman" w:cs="Times New Roman"/>
          <w:color w:val="000000"/>
          <w:position w:val="3"/>
          <w:sz w:val="24"/>
          <w:szCs w:val="24"/>
        </w:rPr>
        <w:t xml:space="preserve"> 3:6.</w:t>
      </w:r>
      <w:r w:rsidR="009C0361">
        <w:rPr>
          <w:rFonts w:ascii="SBL Hebrew" w:hAnsi="SBL Hebrew" w:cs="SBL Hebrew" w:hint="cs"/>
          <w:color w:val="007F7F"/>
          <w:position w:val="3"/>
          <w:sz w:val="24"/>
          <w:szCs w:val="28"/>
          <w:rtl/>
        </w:rPr>
        <w:t>לא תצא</w:t>
      </w:r>
      <w:r w:rsidR="009C0361" w:rsidRPr="00AE41AB">
        <w:rPr>
          <w:rFonts w:ascii="SBL Hebrew" w:hAnsi="SBL Hebrew" w:cs="SBL Hebrew" w:hint="cs"/>
          <w:color w:val="007F7F"/>
          <w:position w:val="3"/>
          <w:sz w:val="24"/>
          <w:szCs w:val="24"/>
          <w:rtl/>
        </w:rPr>
        <w:t xml:space="preserve"> </w:t>
      </w:r>
      <w:r w:rsidRPr="00AE41AB">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gives no adequate meaning unless it be taken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interrogatively, and as indicating what is usual — wont to be. And then there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established from this, in v. 39, the application of the general principle to the particular case in question, viz., the grievous suffering of individuals at the downfall of the kingdom of Judah. “Why does a man sigh as long as he lives? Let every one [sigh] for his sins.” Man is not to sigh over suffering and sorrow, but only over his sin.</w:t>
      </w:r>
      <w:r w:rsidR="009C0361">
        <w:rPr>
          <w:rFonts w:ascii="SBL Hebrew" w:hAnsi="SBL Hebrew" w:cs="SBL Hebrew" w:hint="cs"/>
          <w:color w:val="007F7F"/>
          <w:sz w:val="24"/>
          <w:szCs w:val="28"/>
          <w:rtl/>
        </w:rPr>
        <w:t>הִתְאוֹנן</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occurs only here and in Num. 11:1, and signifies to sigh, with the accessory notion of murmuring, complaining. </w:t>
      </w:r>
      <w:r w:rsidR="009C0361">
        <w:rPr>
          <w:rFonts w:ascii="SBL Hebrew" w:hAnsi="SBL Hebrew" w:cs="SBL Hebrew" w:hint="cs"/>
          <w:color w:val="007F7F"/>
          <w:sz w:val="24"/>
          <w:szCs w:val="28"/>
          <w:rtl/>
        </w:rPr>
        <w:t>חָי</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appended to</w:t>
      </w:r>
      <w:r w:rsidR="009C0361">
        <w:rPr>
          <w:rFonts w:ascii="SBL Hebrew" w:hAnsi="SBL Hebrew" w:cs="SBL Hebrew" w:hint="cs"/>
          <w:color w:val="007F7F"/>
          <w:position w:val="3"/>
          <w:sz w:val="24"/>
          <w:szCs w:val="28"/>
          <w:rtl/>
        </w:rPr>
        <w:t>אָדָם</w:t>
      </w:r>
      <w:r w:rsidR="009C0361" w:rsidRPr="00AE41AB">
        <w:rPr>
          <w:rFonts w:ascii="SBL Hebrew" w:hAnsi="SBL Hebrew" w:cs="SBL Hebrew" w:hint="cs"/>
          <w:color w:val="007F7F"/>
          <w:position w:val="3"/>
          <w:sz w:val="24"/>
          <w:szCs w:val="24"/>
          <w:rtl/>
        </w:rPr>
        <w:t xml:space="preserve"> </w:t>
      </w:r>
      <w:r w:rsidRPr="00AE41AB">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is more of a predicate than a simple attributive: man, as long as he lives,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i.e., while he is in this life. The verse is viewed in a different light by Pareau, Ewald, Neumann, and Gerlach, who combine both members into one sentence, and render it thus: “Why doth a man complain, so long as he lives, — a man over the punishment of his sins?” [Similar is the rendering of our “Authorized” Version.] Neumann translates: “A </w:t>
      </w:r>
      <w:proofErr w:type="gramStart"/>
      <w:r w:rsidRPr="002759FF">
        <w:rPr>
          <w:rFonts w:ascii="Times New Roman" w:hAnsi="Times New Roman" w:cs="Times New Roman"/>
          <w:color w:val="000000"/>
          <w:sz w:val="24"/>
          <w:szCs w:val="24"/>
        </w:rPr>
        <w:t>man</w:t>
      </w:r>
      <w:proofErr w:type="gramEnd"/>
      <w:r w:rsidRPr="002759FF">
        <w:rPr>
          <w:rFonts w:ascii="Times New Roman" w:hAnsi="Times New Roman" w:cs="Times New Roman"/>
          <w:color w:val="000000"/>
          <w:sz w:val="24"/>
          <w:szCs w:val="24"/>
        </w:rPr>
        <w:t xml:space="preserve"> in the face of [Ger. </w:t>
      </w:r>
      <w:r w:rsidRPr="002759FF">
        <w:rPr>
          <w:rFonts w:ascii="Times New Roman" w:hAnsi="Times New Roman" w:cs="Times New Roman"/>
          <w:i/>
          <w:iCs/>
          <w:color w:val="000000"/>
          <w:sz w:val="24"/>
          <w:szCs w:val="24"/>
        </w:rPr>
        <w:t xml:space="preserve">bei] </w:t>
      </w:r>
      <w:r w:rsidRPr="002759FF">
        <w:rPr>
          <w:rFonts w:ascii="Times New Roman" w:hAnsi="Times New Roman" w:cs="Times New Roman"/>
          <w:color w:val="000000"/>
          <w:sz w:val="24"/>
          <w:szCs w:val="24"/>
        </w:rPr>
        <w:t xml:space="preserve">his sins.” But this latter rendering is lexically inadmissible, because </w:t>
      </w:r>
      <w:r w:rsidR="009C0361">
        <w:rPr>
          <w:rFonts w:ascii="SBL Hebrew" w:hAnsi="SBL Hebrew" w:cs="SBL Hebrew" w:hint="cs"/>
          <w:color w:val="007F7F"/>
          <w:sz w:val="24"/>
          <w:szCs w:val="28"/>
          <w:rtl/>
        </w:rPr>
        <w:t>אַל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 this connection cannot mean “in view of.” The other meaning assigned is improbable, though there is nothing against it, lexically considered. For though</w:t>
      </w:r>
      <w:r w:rsidR="009C0361">
        <w:rPr>
          <w:rFonts w:ascii="SBL Hebrew" w:hAnsi="SBL Hebrew" w:cs="SBL Hebrew" w:hint="cs"/>
          <w:color w:val="007F7F"/>
          <w:sz w:val="24"/>
          <w:szCs w:val="28"/>
          <w:rtl/>
        </w:rPr>
        <w:t>חטְא</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sin, may also signify the punishment of sin, the latter meaning does not suit the present context, because in what precedes it is not said that the people suffer for their sins, but merely that their suffering has been appointed by God. If, then, in what follows, there is an exhortation to return to the Lord (v. 40f.), and in v. 42 a confession of sins made; if, moreover, v. 39 forms the transition from vv. 33-38 to the exhortation that succeeds (v. 40ff.); then it is not abstinence from murmuring or sighing over the punishment of sins that forms the true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connecting link of the two lines of thought, but merely the refraining from</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complaint over sufferings, coupled with the exhortation to sigh over their won sins. Tarnov also has viewed the verse in this way, when he deduces from it the advice to every soul labouring under a weight of sorrows: </w:t>
      </w:r>
      <w:proofErr w:type="gramStart"/>
      <w:r w:rsidRPr="002759FF">
        <w:rPr>
          <w:rFonts w:ascii="Times New Roman" w:hAnsi="Times New Roman" w:cs="Times New Roman"/>
          <w:i/>
          <w:iCs/>
          <w:color w:val="000000"/>
          <w:sz w:val="24"/>
          <w:szCs w:val="24"/>
        </w:rPr>
        <w:t>est</w:t>
      </w:r>
      <w:proofErr w:type="gramEnd"/>
      <w:r w:rsidRPr="002759FF">
        <w:rPr>
          <w:rFonts w:ascii="Times New Roman" w:hAnsi="Times New Roman" w:cs="Times New Roman"/>
          <w:i/>
          <w:iCs/>
          <w:color w:val="000000"/>
          <w:sz w:val="24"/>
          <w:szCs w:val="24"/>
        </w:rPr>
        <w:t xml:space="preserve"> igitur optimus ex malis emergendi modus Deum excusare et se ipsum accusare.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7"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3:40]]</w:t>
      </w:r>
    </w:p>
    <w:p w:rsidR="00845963" w:rsidRDefault="00D974CB" w:rsidP="002108BE">
      <w:pPr>
        <w:pStyle w:val="Heading6"/>
      </w:pPr>
      <w:r w:rsidRPr="002759FF">
        <w:t xml:space="preserve">Lam. 3:40-54.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0361">
      <w:pPr>
        <w:widowControl w:val="0"/>
        <w:autoSpaceDE w:val="0"/>
        <w:autoSpaceDN w:val="0"/>
        <w:adjustRightInd w:val="0"/>
        <w:spacing w:before="2" w:after="0" w:line="245"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Confession of sins, and complaint against the cruelty of enemies, as well as over the deep misery into which all the people have sunk.</w:t>
      </w:r>
      <w:proofErr w:type="gramEnd"/>
      <w:r w:rsidRPr="002759FF">
        <w:rPr>
          <w:rFonts w:ascii="Times New Roman" w:hAnsi="Times New Roman" w:cs="Times New Roman"/>
          <w:color w:val="000000"/>
          <w:sz w:val="24"/>
          <w:szCs w:val="24"/>
        </w:rPr>
        <w:t xml:space="preserve"> Vv. 40-42. The acknowledgment of guilt implies to prayer, to which also there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 a summons in vv. 40, 41. The transitional idea is not, “Instead of grumbling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 sinful spirit, let us rather examine our conduct” (Thenius); for the summons to examine one’s conduct is thereby placed in contrast with v. 39, and the thought, “let every one mourn over his own sins,” transformed into a prohibition of sinful complaint. The real transition link is given by Rosenmüller: </w:t>
      </w:r>
      <w:r w:rsidRPr="002759FF">
        <w:rPr>
          <w:rFonts w:ascii="Times New Roman" w:hAnsi="Times New Roman" w:cs="Times New Roman"/>
          <w:i/>
          <w:iCs/>
          <w:color w:val="000000"/>
          <w:sz w:val="24"/>
          <w:szCs w:val="24"/>
        </w:rPr>
        <w:t>quum mala nostra a peccatis nostris oriantur</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culpas nostras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scrutemur et corrigamus. </w:t>
      </w:r>
      <w:r w:rsidRPr="002759FF">
        <w:rPr>
          <w:rFonts w:ascii="Times New Roman" w:hAnsi="Times New Roman" w:cs="Times New Roman"/>
          <w:color w:val="000000"/>
          <w:sz w:val="24"/>
          <w:szCs w:val="24"/>
        </w:rPr>
        <w:t>The searching of our ways, i.e., of our conduct, if it be entered on in an earnest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spirit, must end in a return to the Lord, from whom we have departed. It is self-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evident that</w:t>
      </w:r>
      <w:r w:rsidR="009C0361">
        <w:rPr>
          <w:rFonts w:ascii="SBL Hebrew" w:hAnsi="SBL Hebrew" w:cs="SBL Hebrew" w:hint="cs"/>
          <w:color w:val="007F7F"/>
          <w:sz w:val="24"/>
          <w:szCs w:val="28"/>
          <w:rtl/>
        </w:rPr>
        <w:t xml:space="preserve">אַד </w:t>
      </w:r>
      <w:proofErr w:type="gramStart"/>
      <w:r w:rsidR="009C0361">
        <w:rPr>
          <w:rFonts w:ascii="SBL Hebrew" w:hAnsi="SBL Hebrew" w:cs="SBL Hebrew" w:hint="cs"/>
          <w:color w:val="007F7F"/>
          <w:sz w:val="24"/>
          <w:szCs w:val="28"/>
          <w:rtl/>
        </w:rPr>
        <w:t>יהוה</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stand for</w:t>
      </w:r>
      <w:r w:rsidR="009C0361">
        <w:rPr>
          <w:rFonts w:ascii="SBL Hebrew" w:hAnsi="SBL Hebrew" w:cs="SBL Hebrew" w:hint="cs"/>
          <w:color w:val="007F7F"/>
          <w:sz w:val="24"/>
          <w:szCs w:val="28"/>
          <w:rtl/>
        </w:rPr>
        <w:t>אֶל ייָ</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but means as far as (even to) Jahveh, and indicates thorough conversion — no standing half-way. The lifting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up of the heart to the hands, also, — not merely of the hands to God, — expresses earnest prayer, that comes from the heart.</w:t>
      </w:r>
      <w:r w:rsidR="009C0361">
        <w:rPr>
          <w:rFonts w:ascii="SBL Hebrew" w:hAnsi="SBL Hebrew" w:cs="SBL Hebrew" w:hint="cs"/>
          <w:color w:val="007F7F"/>
          <w:sz w:val="24"/>
          <w:szCs w:val="28"/>
          <w:rtl/>
        </w:rPr>
        <w:t>אֶל־כַּפַיִ</w:t>
      </w:r>
      <w:proofErr w:type="gramStart"/>
      <w:r w:rsidR="009C0361">
        <w:rPr>
          <w:rFonts w:ascii="SBL Hebrew" w:hAnsi="SBL Hebrew" w:cs="SBL Hebrew" w:hint="cs"/>
          <w:color w:val="007F7F"/>
          <w:sz w:val="24"/>
          <w:szCs w:val="28"/>
          <w:rtl/>
        </w:rPr>
        <w:t xml:space="preserve">ם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the hands (that are raised towards heaven). “To God in heaven,” where His almighty throne is placed (Psa. 2:4), that He may look down from thence (v. 59) and send help. With v. 42 begins the prayer, as is shown by the direct address to God in the second member. There is no need, however, on this account, for supplying </w:t>
      </w:r>
      <w:r w:rsidR="009C0361">
        <w:rPr>
          <w:rFonts w:ascii="SBL Hebrew" w:hAnsi="SBL Hebrew" w:cs="SBL Hebrew" w:hint="cs"/>
          <w:color w:val="007F7F"/>
          <w:sz w:val="24"/>
          <w:szCs w:val="28"/>
          <w:rtl/>
        </w:rPr>
        <w:t>לאמֹר</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before the first member; the command to pray is immediately followed by prayer, beginning with the confession of sins, and the recognition of God’s chastisement; cf. Psa. 106:6, Dan. 9:5.</w:t>
      </w:r>
      <w:r w:rsidR="009C0361">
        <w:rPr>
          <w:rFonts w:ascii="SBL Hebrew" w:hAnsi="SBL Hebrew" w:cs="SBL Hebrew" w:hint="cs"/>
          <w:color w:val="007F7F"/>
          <w:sz w:val="24"/>
          <w:szCs w:val="28"/>
          <w:rtl/>
        </w:rPr>
        <w:t>נחְנוּ</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contrasted with</w:t>
      </w:r>
      <w:r w:rsidR="009C0361">
        <w:rPr>
          <w:rFonts w:ascii="SBL Hebrew" w:hAnsi="SBL Hebrew" w:cs="SBL Hebrew" w:hint="cs"/>
          <w:color w:val="007F7F"/>
          <w:sz w:val="24"/>
          <w:szCs w:val="28"/>
          <w:rtl/>
        </w:rPr>
        <w:t>אַתֳה</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“Thou hast not pardoned,” because Thy justice must inflict punishment.</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3:43]]</w:t>
      </w:r>
    </w:p>
    <w:p w:rsidR="00845963" w:rsidRDefault="00D974CB" w:rsidP="002108BE">
      <w:pPr>
        <w:pStyle w:val="Heading7"/>
      </w:pPr>
      <w:r w:rsidRPr="002759FF">
        <w:t xml:space="preserve">Lam. 3:43-45.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9C0361">
      <w:pPr>
        <w:widowControl w:val="0"/>
        <w:autoSpaceDE w:val="0"/>
        <w:autoSpaceDN w:val="0"/>
        <w:adjustRightInd w:val="0"/>
        <w:spacing w:before="2"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God has not pardoned, but positively punished, the people for their misdeeds. “Thou hast covered with anger,” v. 43, corresponds to “Thou hast covered with a cloud,” v. 44; hence “Thou hast covered” is plainly used both times in the same meaning, in spite of the fact </w:t>
      </w:r>
      <w:proofErr w:type="gramStart"/>
      <w:r w:rsidRPr="002759FF">
        <w:rPr>
          <w:rFonts w:ascii="Times New Roman" w:hAnsi="Times New Roman" w:cs="Times New Roman"/>
          <w:color w:val="000000"/>
          <w:sz w:val="24"/>
          <w:szCs w:val="24"/>
        </w:rPr>
        <w:t xml:space="preserve">that </w:t>
      </w:r>
      <w:r w:rsidR="009C0361">
        <w:rPr>
          <w:rFonts w:ascii="Times New Roman" w:hAnsi="Times New Roman" w:cs="Times New Roman" w:hint="cs"/>
          <w:color w:val="000000"/>
          <w:sz w:val="24"/>
          <w:szCs w:val="24"/>
          <w:rtl/>
        </w:rPr>
        <w:t xml:space="preserve"> </w:t>
      </w:r>
      <w:r w:rsidR="009C0361">
        <w:rPr>
          <w:rFonts w:ascii="SBL Hebrew" w:hAnsi="SBL Hebrew" w:cs="SBL Hebrew" w:hint="cs"/>
          <w:color w:val="007F7F"/>
          <w:sz w:val="24"/>
          <w:szCs w:val="28"/>
          <w:rtl/>
        </w:rPr>
        <w:t>לך</w:t>
      </w:r>
      <w:proofErr w:type="gramEnd"/>
      <w:r w:rsidR="009C0361">
        <w:rPr>
          <w:rFonts w:ascii="SBL Hebrew" w:hAnsi="SBL Hebrew" w:cs="SBL Hebrew" w:hint="cs"/>
          <w:color w:val="007F7F"/>
          <w:sz w:val="24"/>
          <w:szCs w:val="28"/>
          <w:rtl/>
        </w:rPr>
        <w:t>ְ</w:t>
      </w:r>
      <w:r w:rsidRPr="002759FF">
        <w:rPr>
          <w:rFonts w:ascii="Times New Roman" w:hAnsi="Times New Roman" w:cs="Times New Roman"/>
          <w:color w:val="000000"/>
          <w:sz w:val="24"/>
          <w:szCs w:val="24"/>
        </w:rPr>
        <w:t>is wanting in v. 43.</w:t>
      </w:r>
      <w:r w:rsidR="009C0361">
        <w:rPr>
          <w:rFonts w:ascii="SBL Hebrew" w:hAnsi="SBL Hebrew" w:cs="SBL Hebrew" w:hint="cs"/>
          <w:color w:val="007F7F"/>
          <w:sz w:val="24"/>
          <w:szCs w:val="28"/>
          <w:rtl/>
        </w:rPr>
        <w:t xml:space="preserve">סָכַךְ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means to “cover,” here to “make a cover.” “Thou didst make a cover with anger,” i.e., Thou didst hide Thyself in wrath; there is no necessity for taking</w:t>
      </w:r>
      <w:r w:rsidR="009C0361">
        <w:rPr>
          <w:rFonts w:ascii="SBL Hebrew" w:hAnsi="SBL Hebrew" w:cs="SBL Hebrew" w:hint="cs"/>
          <w:color w:val="007F7F"/>
          <w:sz w:val="24"/>
          <w:szCs w:val="28"/>
          <w:rtl/>
        </w:rPr>
        <w:t>סָכַך</w:t>
      </w:r>
      <w:proofErr w:type="gramStart"/>
      <w:r w:rsidR="009C0361">
        <w:rPr>
          <w:rFonts w:ascii="SBL Hebrew" w:hAnsi="SBL Hebrew" w:cs="SBL Hebrew" w:hint="cs"/>
          <w:color w:val="007F7F"/>
          <w:sz w:val="24"/>
          <w:szCs w:val="28"/>
          <w:rtl/>
        </w:rPr>
        <w:t>ְ</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in itself reflexive. This mode of viewing it agrees also with what follows. The objection of J. D. Michaelis, </w:t>
      </w:r>
      <w:r w:rsidRPr="002759FF">
        <w:rPr>
          <w:rFonts w:ascii="Times New Roman" w:hAnsi="Times New Roman" w:cs="Times New Roman"/>
          <w:i/>
          <w:iCs/>
          <w:color w:val="000000"/>
          <w:sz w:val="24"/>
          <w:szCs w:val="24"/>
        </w:rPr>
        <w:t>qui se obtegit non persequitur alios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ut statim additur</w:t>
      </w:r>
      <w:r w:rsidRPr="002759FF">
        <w:rPr>
          <w:rFonts w:ascii="Times New Roman" w:hAnsi="Times New Roman" w:cs="Times New Roman"/>
          <w:color w:val="000000"/>
          <w:sz w:val="24"/>
          <w:szCs w:val="24"/>
        </w:rPr>
        <w:t>, which Böttcher and Thenius have repeated, does not hold good in every respect, but chiefly applies to material covering. And the explanation of Thenius, “Thou hast covered us with wrath, and persecuted us,” is shown to be wrong by the fact that</w:t>
      </w:r>
      <w:r w:rsidR="009C0361">
        <w:rPr>
          <w:rFonts w:ascii="SBL Hebrew" w:hAnsi="SBL Hebrew" w:cs="SBL Hebrew" w:hint="cs"/>
          <w:color w:val="007F7F"/>
          <w:sz w:val="24"/>
          <w:szCs w:val="28"/>
          <w:rtl/>
        </w:rPr>
        <w:t>סַָכַך</w:t>
      </w:r>
      <w:proofErr w:type="gramStart"/>
      <w:r w:rsidR="009C0361">
        <w:rPr>
          <w:rFonts w:ascii="SBL Hebrew" w:hAnsi="SBL Hebrew" w:cs="SBL Hebrew" w:hint="cs"/>
          <w:color w:val="007F7F"/>
          <w:sz w:val="24"/>
          <w:szCs w:val="28"/>
          <w:rtl/>
        </w:rPr>
        <w:t>ְ</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signifies</w:t>
      </w:r>
      <w:proofErr w:type="gramEnd"/>
      <w:r w:rsidRPr="002759FF">
        <w:rPr>
          <w:rFonts w:ascii="Times New Roman" w:hAnsi="Times New Roman" w:cs="Times New Roman"/>
          <w:color w:val="000000"/>
          <w:sz w:val="24"/>
          <w:szCs w:val="24"/>
        </w:rPr>
        <w:t xml:space="preserve"> to cover for protection, concealment, etc., but not to cover in the sense of heaping upon, pouring upon (as Luther translates it); nor, again, can the word be taken here in a sense different from that assigned to it in v. 44. “The covering of wrath, which the Lord draws around Him, conceals under it the lightnings of His wrath, which are spoken of immediately afterwards” (Nägelsbach). The anger vents itself in the persecution of the people, in killing them unsparingly. For, that these two are connected, is shown not merely in v. 66, but still more plainly by the threatening in Jer. 29:18: “I will pursue them with sword, and famine,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pestilence, and give them for maltreatment to all the kingdoms of the earth.” On “Thou hast slain, Thou hast not spared,” cf. 2:21. In v. 44</w:t>
      </w:r>
      <w:proofErr w:type="gramStart"/>
      <w:r w:rsidRPr="002759FF">
        <w:rPr>
          <w:rFonts w:ascii="Times New Roman" w:hAnsi="Times New Roman" w:cs="Times New Roman"/>
          <w:color w:val="000000"/>
          <w:sz w:val="24"/>
          <w:szCs w:val="24"/>
        </w:rPr>
        <w:t xml:space="preserve">, </w:t>
      </w:r>
      <w:r w:rsidR="009C0361">
        <w:rPr>
          <w:rFonts w:ascii="Times New Roman" w:hAnsi="Times New Roman" w:cs="Times New Roman" w:hint="cs"/>
          <w:color w:val="000000"/>
          <w:sz w:val="24"/>
          <w:szCs w:val="24"/>
          <w:rtl/>
        </w:rPr>
        <w:t xml:space="preserve"> </w:t>
      </w:r>
      <w:r w:rsidR="009C0361">
        <w:rPr>
          <w:rFonts w:ascii="SBL Hebrew" w:hAnsi="SBL Hebrew" w:cs="SBL Hebrew" w:hint="cs"/>
          <w:color w:val="007F7F"/>
          <w:sz w:val="24"/>
          <w:szCs w:val="28"/>
          <w:rtl/>
        </w:rPr>
        <w:t>לך</w:t>
      </w:r>
      <w:proofErr w:type="gramEnd"/>
      <w:r w:rsidR="009C0361">
        <w:rPr>
          <w:rFonts w:ascii="SBL Hebrew" w:hAnsi="SBL Hebrew" w:cs="SBL Hebrew" w:hint="cs"/>
          <w:color w:val="007F7F"/>
          <w:sz w:val="24"/>
          <w:szCs w:val="28"/>
          <w:rtl/>
        </w:rPr>
        <w:t>ְ</w:t>
      </w:r>
      <w:r w:rsidRPr="002759FF">
        <w:rPr>
          <w:rFonts w:ascii="Times New Roman" w:hAnsi="Times New Roman" w:cs="Times New Roman"/>
          <w:color w:val="000000"/>
          <w:sz w:val="24"/>
          <w:szCs w:val="24"/>
        </w:rPr>
        <w:t>is further appended to</w:t>
      </w:r>
      <w:r w:rsidR="009C0361">
        <w:rPr>
          <w:rFonts w:ascii="SBL Hebrew" w:hAnsi="SBL Hebrew" w:cs="SBL Hebrew" w:hint="cs"/>
          <w:color w:val="007F7F"/>
          <w:sz w:val="24"/>
          <w:szCs w:val="28"/>
          <w:rtl/>
        </w:rPr>
        <w:t xml:space="preserve">סַבּוָֹתה </w:t>
      </w:r>
      <w:r w:rsidRPr="002759FF">
        <w:rPr>
          <w:rFonts w:ascii="Times New Roman" w:hAnsi="Times New Roman" w:cs="Times New Roman"/>
          <w:color w:val="000000"/>
          <w:sz w:val="24"/>
          <w:szCs w:val="24"/>
        </w:rPr>
        <w:t>: “Thou makest a cover with clouds for Thyself,” round about Thee, so that no prayer can penetrate to Thee; cf. Psa. 55:2. These words form the expression of the painful conclusion drawn by God’s people from their experience, that God answered no cry for help that came to Him, i.e., granted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 help. Israel was thereby given up, in a defenceless state, to the foe, so that they could treat them like dirt and abuse them.</w:t>
      </w:r>
      <w:r w:rsidR="009C0361">
        <w:rPr>
          <w:rFonts w:ascii="SBL Hebrew" w:hAnsi="SBL Hebrew" w:cs="SBL Hebrew" w:hint="cs"/>
          <w:color w:val="007F7F"/>
          <w:sz w:val="24"/>
          <w:szCs w:val="28"/>
          <w:rtl/>
        </w:rPr>
        <w:t>סְחִ</w:t>
      </w:r>
      <w:proofErr w:type="gramStart"/>
      <w:r w:rsidR="009C0361">
        <w:rPr>
          <w:rFonts w:ascii="SBL Hebrew" w:hAnsi="SBL Hebrew" w:cs="SBL Hebrew" w:hint="cs"/>
          <w:color w:val="007F7F"/>
          <w:sz w:val="24"/>
          <w:szCs w:val="28"/>
          <w:rtl/>
        </w:rPr>
        <w:t>י</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from</w:t>
      </w:r>
      <w:r w:rsidR="009C0361">
        <w:rPr>
          <w:rFonts w:ascii="SBL Hebrew" w:hAnsi="SBL Hebrew" w:cs="SBL Hebrew" w:hint="cs"/>
          <w:color w:val="007F7F"/>
          <w:sz w:val="24"/>
          <w:szCs w:val="28"/>
          <w:rtl/>
        </w:rPr>
        <w:t>סָחָה</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Eze. 26:4), found only here as a noun, signifies “sweepings;” and</w:t>
      </w:r>
      <w:r w:rsidR="009C0361">
        <w:rPr>
          <w:rFonts w:ascii="SBL Hebrew" w:hAnsi="SBL Hebrew" w:cs="SBL Hebrew" w:hint="cs"/>
          <w:color w:val="007F7F"/>
          <w:sz w:val="24"/>
          <w:szCs w:val="28"/>
          <w:rtl/>
        </w:rPr>
        <w:t>מָאוֹס</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 noun,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“disesteem, aversion.” The words of v. 45, indeed, imply the dispersion of Israel among the nations, but are not to be limited to the maltreatment of the Jews in exile; moreover, they rather apply to the conduct of their foes when Judah was conquered and Jerusalem destroyed. Such treatment, especially the rejection, is further depicted in v. 46. The verse is almost a </w:t>
      </w:r>
      <w:r w:rsidRPr="002759FF">
        <w:rPr>
          <w:rFonts w:ascii="Times New Roman" w:hAnsi="Times New Roman" w:cs="Times New Roman"/>
          <w:i/>
          <w:iCs/>
          <w:color w:val="000000"/>
          <w:sz w:val="24"/>
          <w:szCs w:val="24"/>
        </w:rPr>
        <w:t xml:space="preserve">verbatim </w:t>
      </w:r>
      <w:r w:rsidRPr="002759FF">
        <w:rPr>
          <w:rFonts w:ascii="Times New Roman" w:hAnsi="Times New Roman" w:cs="Times New Roman"/>
          <w:color w:val="000000"/>
          <w:sz w:val="24"/>
          <w:szCs w:val="24"/>
        </w:rPr>
        <w:t>repetition of 2:16,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 quite in the style of Jeremiah as regards the reproduction of particular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thoughts; while Thenius, from the repetition, is inclined to infer that chs. 2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3 had different authors: cf. Gerlach on the other side. The very next verse might have been sufficient to keep Thenius from such a precipitate conclusion, inasmuch as it contains expressions and figures that are still more clearly peculiar to Jeremiah. On</w:t>
      </w:r>
      <w:r w:rsidR="009C0361">
        <w:rPr>
          <w:rFonts w:ascii="SBL Hebrew" w:hAnsi="SBL Hebrew" w:cs="SBL Hebrew" w:hint="cs"/>
          <w:color w:val="007F7F"/>
          <w:sz w:val="24"/>
          <w:szCs w:val="28"/>
          <w:rtl/>
        </w:rPr>
        <w:t>פַחַד ופַחַ</w:t>
      </w:r>
      <w:proofErr w:type="gramStart"/>
      <w:r w:rsidR="009C0361">
        <w:rPr>
          <w:rFonts w:ascii="SBL Hebrew" w:hAnsi="SBL Hebrew" w:cs="SBL Hebrew" w:hint="cs"/>
          <w:color w:val="007F7F"/>
          <w:sz w:val="24"/>
          <w:szCs w:val="28"/>
          <w:rtl/>
        </w:rPr>
        <w:t>ת</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cf. Jer. 48:43;</w:t>
      </w:r>
      <w:r w:rsidR="009C0361">
        <w:rPr>
          <w:rFonts w:ascii="SBL Hebrew" w:hAnsi="SBL Hebrew" w:cs="SBL Hebrew" w:hint="cs"/>
          <w:color w:val="007F7F"/>
          <w:sz w:val="24"/>
          <w:szCs w:val="28"/>
          <w:rtl/>
        </w:rPr>
        <w:t xml:space="preserve">הַשֶּׁבֶר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also one of the favourite expressions of the prophet.</w:t>
      </w:r>
      <w:r w:rsidRPr="00AE41AB">
        <w:rPr>
          <w:rFonts w:ascii="SBL Hebrew" w:hAnsi="SBL Hebrew" w:cs="SBL Hebrew"/>
          <w:color w:val="007F7F"/>
          <w:sz w:val="24"/>
          <w:szCs w:val="24"/>
        </w:rPr>
        <w:t xml:space="preserve"> </w:t>
      </w:r>
      <w:r w:rsidR="009C0361" w:rsidRPr="00AE41AB">
        <w:rPr>
          <w:rFonts w:ascii="SBL Hebrew" w:hAnsi="SBL Hebrew" w:cs="SBL Hebrew" w:hint="cs"/>
          <w:color w:val="007F7F"/>
          <w:sz w:val="24"/>
          <w:szCs w:val="24"/>
          <w:rtl/>
        </w:rPr>
        <w:t xml:space="preserve"> </w:t>
      </w:r>
      <w:r w:rsidR="009C0361">
        <w:rPr>
          <w:rFonts w:ascii="SBL Hebrew" w:hAnsi="SBL Hebrew" w:cs="SBL Hebrew" w:hint="cs"/>
          <w:color w:val="007F7F"/>
          <w:sz w:val="24"/>
          <w:szCs w:val="28"/>
          <w:rtl/>
        </w:rPr>
        <w:t>הַשּׁאת</w:t>
      </w:r>
      <w:r w:rsidRPr="002759FF">
        <w:rPr>
          <w:rFonts w:ascii="Times New Roman" w:hAnsi="Times New Roman" w:cs="Times New Roman"/>
          <w:color w:val="000000"/>
          <w:sz w:val="24"/>
          <w:szCs w:val="24"/>
        </w:rPr>
        <w:t xml:space="preserve">is certainly </w:t>
      </w:r>
      <w:r w:rsidR="00DB766B">
        <w:rPr>
          <w:rFonts w:ascii="SBL Greek" w:hAnsi="SBL Greek" w:cs="LSBGreek"/>
          <w:color w:val="0000FF"/>
          <w:sz w:val="24"/>
          <w:szCs w:val="24"/>
          <w:lang w:val="el-GR"/>
        </w:rPr>
        <w:t>ἅπ</w:t>
      </w:r>
      <w:r w:rsidR="00DB766B" w:rsidRPr="00DB766B">
        <w:rPr>
          <w:rFonts w:ascii="SBL Greek" w:hAnsi="SBL Greek" w:cs="LSBGreek"/>
          <w:color w:val="0000FF"/>
          <w:sz w:val="24"/>
          <w:szCs w:val="24"/>
        </w:rPr>
        <w:t xml:space="preserve">. </w:t>
      </w:r>
      <w:r w:rsidR="00DB766B">
        <w:rPr>
          <w:rFonts w:ascii="SBL Greek" w:hAnsi="SBL Greek" w:cs="LSBGreek"/>
          <w:color w:val="0000FF"/>
          <w:sz w:val="24"/>
          <w:szCs w:val="24"/>
          <w:lang w:val="el-GR"/>
        </w:rPr>
        <w:t>λεγ</w:t>
      </w:r>
      <w:r w:rsidR="00DB766B" w:rsidRPr="00DB766B">
        <w:rPr>
          <w:rFonts w:ascii="SBL Greek" w:hAnsi="SBL Greek" w:cs="LSBGreek"/>
          <w:color w:val="0000FF"/>
          <w:sz w:val="24"/>
          <w:szCs w:val="24"/>
        </w:rPr>
        <w:t>.</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but</w:t>
      </w:r>
      <w:proofErr w:type="gramEnd"/>
      <w:r w:rsidRPr="002759FF">
        <w:rPr>
          <w:rFonts w:ascii="Times New Roman" w:hAnsi="Times New Roman" w:cs="Times New Roman"/>
          <w:color w:val="000000"/>
          <w:sz w:val="24"/>
          <w:szCs w:val="24"/>
        </w:rPr>
        <w:t xml:space="preserve"> reminds one of</w:t>
      </w:r>
      <w:r w:rsidR="009C0361">
        <w:rPr>
          <w:rFonts w:ascii="SBL Hebrew" w:hAnsi="SBL Hebrew" w:cs="SBL Hebrew" w:hint="cs"/>
          <w:color w:val="007F7F"/>
          <w:sz w:val="24"/>
          <w:szCs w:val="28"/>
          <w:rtl/>
        </w:rPr>
        <w:t>בִּני שׁת</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Num. 24:17, for which in Jer. 48:45 there stands</w:t>
      </w:r>
      <w:r w:rsidR="009C0361">
        <w:rPr>
          <w:rFonts w:ascii="SBL Hebrew" w:hAnsi="SBL Hebrew" w:cs="SBL Hebrew" w:hint="cs"/>
          <w:color w:val="007F7F"/>
          <w:sz w:val="24"/>
          <w:szCs w:val="28"/>
          <w:rtl/>
        </w:rPr>
        <w:t>בִּני שׁאוֹן</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It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comes from</w:t>
      </w:r>
      <w:r w:rsidR="009C0361">
        <w:rPr>
          <w:rFonts w:ascii="SBL Hebrew" w:hAnsi="SBL Hebrew" w:cs="SBL Hebrew" w:hint="cs"/>
          <w:color w:val="007F7F"/>
          <w:sz w:val="24"/>
          <w:szCs w:val="28"/>
          <w:rtl/>
        </w:rPr>
        <w:t>שׁאָ</w:t>
      </w:r>
      <w:proofErr w:type="gramStart"/>
      <w:r w:rsidR="009C0361">
        <w:rPr>
          <w:rFonts w:ascii="SBL Hebrew" w:hAnsi="SBL Hebrew" w:cs="SBL Hebrew" w:hint="cs"/>
          <w:color w:val="007F7F"/>
          <w:sz w:val="24"/>
          <w:szCs w:val="28"/>
          <w:rtl/>
        </w:rPr>
        <w:t>ה</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make a noise, roar, fall into ruins with a loud noise, i.e., be laid waste (cf. Isa. 6:11); and, as Raschi has already observed, it has the same meaning as</w:t>
      </w:r>
      <w:r w:rsidR="009C0361">
        <w:rPr>
          <w:rFonts w:ascii="SBL Hebrew" w:hAnsi="SBL Hebrew" w:cs="SBL Hebrew" w:hint="cs"/>
          <w:color w:val="007F7F"/>
          <w:sz w:val="24"/>
          <w:szCs w:val="28"/>
          <w:rtl/>
        </w:rPr>
        <w:t>שׁאִיָּה</w:t>
      </w:r>
      <w:r w:rsidR="009C0361" w:rsidRPr="00AE41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“devastation,” Isa. 24:12. It is incorrect to derive the word from the Hiphil of </w:t>
      </w:r>
      <w:r w:rsidR="009C0361">
        <w:rPr>
          <w:rFonts w:ascii="SBL Hebrew" w:hAnsi="SBL Hebrew" w:cs="SBL Hebrew" w:hint="cs"/>
          <w:color w:val="007F7F"/>
          <w:sz w:val="24"/>
          <w:szCs w:val="28"/>
          <w:rtl/>
        </w:rPr>
        <w:t>נשָׁה</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(J. D. Michaelis and Ewald), according to which it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ought to mean “disappointment,” for the </w:t>
      </w:r>
      <w:r w:rsidR="009C0361">
        <w:rPr>
          <w:rFonts w:ascii="SBL Hebrew" w:hAnsi="SBL Hebrew" w:cs="SBL Hebrew" w:hint="cs"/>
          <w:color w:val="007F7F"/>
          <w:sz w:val="24"/>
          <w:szCs w:val="28"/>
          <w:rtl/>
        </w:rPr>
        <w:t>הַ</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form an essential portion of the word, but is the article, as</w:t>
      </w:r>
      <w:r w:rsidR="009C0361">
        <w:rPr>
          <w:rFonts w:ascii="SBL Hebrew" w:hAnsi="SBL Hebrew" w:cs="SBL Hebrew" w:hint="cs"/>
          <w:color w:val="007F7F"/>
          <w:sz w:val="24"/>
          <w:szCs w:val="28"/>
          <w:rtl/>
        </w:rPr>
        <w:t>והַשֶּׁבֶ</w:t>
      </w:r>
      <w:proofErr w:type="gramStart"/>
      <w:r w:rsidR="009C0361">
        <w:rPr>
          <w:rFonts w:ascii="SBL Hebrew" w:hAnsi="SBL Hebrew" w:cs="SBL Hebrew" w:hint="cs"/>
          <w:color w:val="007F7F"/>
          <w:sz w:val="24"/>
          <w:szCs w:val="28"/>
          <w:rtl/>
        </w:rPr>
        <w:t>ר</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shows</w:t>
      </w:r>
      <w:proofErr w:type="gramEnd"/>
      <w:r w:rsidRPr="002759FF">
        <w:rPr>
          <w:rFonts w:ascii="Times New Roman" w:hAnsi="Times New Roman" w:cs="Times New Roman"/>
          <w:color w:val="000000"/>
          <w:sz w:val="24"/>
          <w:szCs w:val="24"/>
        </w:rPr>
        <w:t xml:space="preserve">. Still more erroneous are the renderings </w:t>
      </w:r>
      <w:r w:rsidR="00DB766B">
        <w:rPr>
          <w:rFonts w:ascii="SBL Greek" w:hAnsi="SBL Greek" w:cs="LSBGreek"/>
          <w:color w:val="0000FF"/>
          <w:sz w:val="24"/>
          <w:szCs w:val="24"/>
          <w:lang w:val="el-GR"/>
        </w:rPr>
        <w:t>ἔπαρσις</w:t>
      </w:r>
      <w:r w:rsidRPr="00DB766B">
        <w:rPr>
          <w:rFonts w:ascii="SBL Greek" w:hAnsi="SBL Greek" w:cs="LSBGreek"/>
          <w:color w:val="0000FF"/>
          <w:sz w:val="24"/>
          <w:szCs w:val="24"/>
        </w:rPr>
        <w:t xml:space="preserve"> </w:t>
      </w:r>
      <w:r w:rsidRPr="002759FF">
        <w:rPr>
          <w:rFonts w:ascii="Times New Roman" w:hAnsi="Times New Roman" w:cs="Times New Roman"/>
          <w:color w:val="000000"/>
          <w:sz w:val="24"/>
          <w:szCs w:val="24"/>
        </w:rPr>
        <w:t xml:space="preserve">(LXX, from </w:t>
      </w:r>
      <w:r w:rsidR="009C0361">
        <w:rPr>
          <w:rFonts w:ascii="SBL Hebrew" w:hAnsi="SBL Hebrew" w:cs="SBL Hebrew" w:hint="cs"/>
          <w:color w:val="007F7F"/>
          <w:sz w:val="24"/>
          <w:szCs w:val="28"/>
          <w:rtl/>
        </w:rPr>
        <w:t>נשָׂא</w:t>
      </w:r>
      <w:r w:rsidRPr="002759FF">
        <w:rPr>
          <w:rFonts w:ascii="Times New Roman" w:hAnsi="Times New Roman" w:cs="Times New Roman"/>
          <w:color w:val="000000"/>
          <w:sz w:val="24"/>
          <w:szCs w:val="24"/>
        </w:rPr>
        <w:t xml:space="preserve">) and </w:t>
      </w:r>
      <w:r w:rsidRPr="002759FF">
        <w:rPr>
          <w:rFonts w:ascii="Times New Roman" w:hAnsi="Times New Roman" w:cs="Times New Roman"/>
          <w:i/>
          <w:iCs/>
          <w:color w:val="000000"/>
          <w:sz w:val="24"/>
          <w:szCs w:val="24"/>
        </w:rPr>
        <w:t xml:space="preserve">vaticinatio </w:t>
      </w:r>
      <w:r w:rsidRPr="002759FF">
        <w:rPr>
          <w:rFonts w:ascii="Times New Roman" w:hAnsi="Times New Roman" w:cs="Times New Roman"/>
          <w:color w:val="000000"/>
          <w:sz w:val="24"/>
          <w:szCs w:val="24"/>
        </w:rPr>
        <w:t>(Jerome, who has confounded</w:t>
      </w:r>
      <w:r w:rsidR="009C0361">
        <w:rPr>
          <w:rFonts w:ascii="SBL Hebrew" w:hAnsi="SBL Hebrew" w:cs="SBL Hebrew" w:hint="cs"/>
          <w:color w:val="007F7F"/>
          <w:sz w:val="24"/>
          <w:szCs w:val="28"/>
          <w:rtl/>
        </w:rPr>
        <w:t>הַשּׁ</w:t>
      </w:r>
      <w:proofErr w:type="gramStart"/>
      <w:r w:rsidR="009C0361">
        <w:rPr>
          <w:rFonts w:ascii="SBL Hebrew" w:hAnsi="SBL Hebrew" w:cs="SBL Hebrew" w:hint="cs"/>
          <w:color w:val="007F7F"/>
          <w:sz w:val="24"/>
          <w:szCs w:val="28"/>
          <w:rtl/>
        </w:rPr>
        <w:t>את</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with</w:t>
      </w:r>
      <w:r w:rsidR="009C0361">
        <w:rPr>
          <w:rFonts w:ascii="SBL Hebrew" w:hAnsi="SBL Hebrew" w:cs="SBL Hebrew" w:hint="cs"/>
          <w:color w:val="007F7F"/>
          <w:sz w:val="24"/>
          <w:szCs w:val="28"/>
          <w:rtl/>
        </w:rPr>
        <w:t>מ</w:t>
      </w:r>
      <w:proofErr w:type="gramEnd"/>
      <w:r w:rsidR="009C0361">
        <w:rPr>
          <w:rFonts w:ascii="SBL Hebrew" w:hAnsi="SBL Hebrew" w:cs="SBL Hebrew" w:hint="cs"/>
          <w:color w:val="007F7F"/>
          <w:sz w:val="24"/>
          <w:szCs w:val="28"/>
          <w:rtl/>
        </w:rPr>
        <w:t xml:space="preserve">ַשָּׂא </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2" w:after="0" w:line="240" w:lineRule="auto"/>
        <w:ind w:right="20"/>
        <w:rPr>
          <w:rFonts w:ascii="Times New Roman" w:hAnsi="Times New Roman" w:cs="Times New Roman"/>
          <w:color w:val="000000"/>
          <w:sz w:val="24"/>
          <w:szCs w:val="24"/>
        </w:rPr>
      </w:pPr>
    </w:p>
    <w:p w:rsidR="002759FF" w:rsidRPr="002759FF" w:rsidRDefault="00D974CB" w:rsidP="002759FF">
      <w:pPr>
        <w:widowControl w:val="0"/>
        <w:autoSpaceDE w:val="0"/>
        <w:autoSpaceDN w:val="0"/>
        <w:adjustRightInd w:val="0"/>
        <w:spacing w:before="2"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Over this terrible calamity, rivers of tears must be shed, until the Lord looks down from heaven on it, vv. 48-51. The prophet once more utters this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complaint in the first person, because he who has risked his life in his endeavour to keep the people in the service of God must feel the deepest sympathy for them in their misfortunes. “Rivers of water” is stronger than “water,” 1:16, and “tears like a stream,” 2:18; but the mode of expression is in the main like that in those passages, and used again in Psa. 119:136, but in a different connection. The second member of the verse is the same as in 2:11.</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3:49]]</w:t>
      </w:r>
    </w:p>
    <w:p w:rsidR="00845963" w:rsidRDefault="00D974CB" w:rsidP="002108BE">
      <w:pPr>
        <w:pStyle w:val="Heading7"/>
      </w:pPr>
      <w:r w:rsidRPr="002759FF">
        <w:t>Lam. 3:49.</w:t>
      </w:r>
      <w:r w:rsidR="00845963" w:rsidRPr="00845963">
        <w:t xml:space="preserve">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9C0361" w:rsidP="009C0361">
      <w:pPr>
        <w:widowControl w:val="0"/>
        <w:autoSpaceDE w:val="0"/>
        <w:autoSpaceDN w:val="0"/>
        <w:adjustRightInd w:val="0"/>
        <w:spacing w:before="20" w:after="0" w:line="245" w:lineRule="auto"/>
        <w:ind w:right="20"/>
        <w:rPr>
          <w:rFonts w:ascii="Times New Roman" w:hAnsi="Times New Roman" w:cs="Times New Roman"/>
          <w:color w:val="000000"/>
          <w:sz w:val="24"/>
          <w:szCs w:val="24"/>
        </w:rPr>
      </w:pPr>
      <w:r>
        <w:rPr>
          <w:rFonts w:ascii="SBL Hebrew" w:hAnsi="SBL Hebrew" w:cs="SBL Hebrew" w:hint="cs"/>
          <w:color w:val="007F7F"/>
          <w:sz w:val="24"/>
          <w:szCs w:val="28"/>
          <w:rtl/>
        </w:rPr>
        <w:t>נגַּר</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means to be poured out, empty self; cf. 2Sa. 14:14, Mic. 1:4. “And is not silent” = and rests not, i.e., incessantly; </w:t>
      </w:r>
      <w:r w:rsidR="00D974CB" w:rsidRPr="002759FF">
        <w:rPr>
          <w:rFonts w:ascii="Times New Roman" w:hAnsi="Times New Roman" w:cs="Times New Roman"/>
          <w:color w:val="000000"/>
          <w:sz w:val="24"/>
          <w:szCs w:val="24"/>
        </w:rPr>
        <w:lastRenderedPageBreak/>
        <w:t>cf. Jer. 14:17.</w:t>
      </w:r>
      <w:r>
        <w:rPr>
          <w:rFonts w:ascii="SBL Hebrew" w:hAnsi="SBL Hebrew" w:cs="SBL Hebrew" w:hint="cs"/>
          <w:color w:val="007F7F"/>
          <w:sz w:val="24"/>
          <w:szCs w:val="28"/>
          <w:rtl/>
        </w:rPr>
        <w:t>מאין הֲפֻגוֹ</w:t>
      </w:r>
      <w:proofErr w:type="gramStart"/>
      <w:r>
        <w:rPr>
          <w:rFonts w:ascii="SBL Hebrew" w:hAnsi="SBL Hebrew" w:cs="SBL Hebrew" w:hint="cs"/>
          <w:color w:val="007F7F"/>
          <w:sz w:val="24"/>
          <w:szCs w:val="28"/>
          <w:rtl/>
        </w:rPr>
        <w:t xml:space="preserve">ת </w:t>
      </w:r>
      <w:r w:rsidR="00D974CB" w:rsidRPr="00AE41AB">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does</w:t>
      </w:r>
      <w:proofErr w:type="gramEnd"/>
      <w:r w:rsidR="00D974CB" w:rsidRPr="002759FF">
        <w:rPr>
          <w:rFonts w:ascii="Times New Roman" w:hAnsi="Times New Roman" w:cs="Times New Roman"/>
          <w:color w:val="000000"/>
          <w:sz w:val="24"/>
          <w:szCs w:val="24"/>
        </w:rPr>
        <w:t xml:space="preserve"> not mean, </w:t>
      </w:r>
      <w:r w:rsidR="00D974CB" w:rsidRPr="002759FF">
        <w:rPr>
          <w:rFonts w:ascii="Times New Roman" w:hAnsi="Times New Roman" w:cs="Times New Roman"/>
          <w:i/>
          <w:iCs/>
          <w:color w:val="000000"/>
          <w:sz w:val="24"/>
          <w:szCs w:val="24"/>
        </w:rPr>
        <w:t xml:space="preserve">eo quod non sint intermissiones miseriarum vel fletus </w:t>
      </w:r>
      <w:r w:rsidR="00D974CB" w:rsidRPr="002759FF">
        <w:rPr>
          <w:rFonts w:ascii="Times New Roman" w:hAnsi="Times New Roman" w:cs="Times New Roman"/>
          <w:color w:val="000000"/>
          <w:sz w:val="24"/>
          <w:szCs w:val="24"/>
        </w:rPr>
        <w:t>(C. B. Michaelis and Rosenmüller, following the Chaldee), but “so that there is no intermission or drying up.” As to</w:t>
      </w:r>
      <w:r>
        <w:rPr>
          <w:rFonts w:ascii="SBL Hebrew" w:hAnsi="SBL Hebrew" w:cs="SBL Hebrew" w:hint="cs"/>
          <w:color w:val="007F7F"/>
          <w:sz w:val="24"/>
          <w:szCs w:val="28"/>
          <w:rtl/>
        </w:rPr>
        <w:t>הֲפֻגוֹ</w:t>
      </w:r>
      <w:proofErr w:type="gramStart"/>
      <w:r>
        <w:rPr>
          <w:rFonts w:ascii="SBL Hebrew" w:hAnsi="SBL Hebrew" w:cs="SBL Hebrew" w:hint="cs"/>
          <w:color w:val="007F7F"/>
          <w:sz w:val="24"/>
          <w:szCs w:val="28"/>
          <w:rtl/>
        </w:rPr>
        <w:t>ת</w:t>
      </w:r>
      <w:r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which means the same as</w:t>
      </w:r>
      <w:r>
        <w:rPr>
          <w:rFonts w:ascii="SBL Hebrew" w:hAnsi="SBL Hebrew" w:cs="SBL Hebrew" w:hint="cs"/>
          <w:color w:val="007F7F"/>
          <w:sz w:val="24"/>
          <w:szCs w:val="28"/>
          <w:rtl/>
        </w:rPr>
        <w:t>גּוּגָה</w:t>
      </w:r>
      <w:r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see on 2:18. “Until the Lord look down from heaven and examine,” in order to put an end to the distress, or to take compassion on His people. On</w:t>
      </w:r>
      <w:r>
        <w:rPr>
          <w:rFonts w:ascii="SBL Hebrew" w:hAnsi="SBL Hebrew" w:cs="SBL Hebrew" w:hint="cs"/>
          <w:color w:val="007F7F"/>
          <w:sz w:val="24"/>
          <w:szCs w:val="28"/>
          <w:rtl/>
        </w:rPr>
        <w:t>ישְׁקִ</w:t>
      </w:r>
      <w:proofErr w:type="gramStart"/>
      <w:r>
        <w:rPr>
          <w:rFonts w:ascii="SBL Hebrew" w:hAnsi="SBL Hebrew" w:cs="SBL Hebrew" w:hint="cs"/>
          <w:color w:val="007F7F"/>
          <w:sz w:val="24"/>
          <w:szCs w:val="28"/>
          <w:rtl/>
        </w:rPr>
        <w:t>יף</w:t>
      </w:r>
      <w:r w:rsidRPr="00AE41AB">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cf.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Psa. 14:2; 102:20.</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5" w:lineRule="auto"/>
        <w:ind w:right="20"/>
        <w:rPr>
          <w:rFonts w:ascii="Times New Roman" w:hAnsi="Times New Roman" w:cs="Times New Roman"/>
          <w:i/>
          <w:iCs/>
          <w:color w:val="00007F"/>
          <w:sz w:val="28"/>
          <w:szCs w:val="28"/>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3:51]]</w:t>
      </w:r>
    </w:p>
    <w:p w:rsidR="00845963" w:rsidRDefault="00D974CB" w:rsidP="002108BE">
      <w:pPr>
        <w:pStyle w:val="Heading7"/>
      </w:pPr>
      <w:r w:rsidRPr="002759FF">
        <w:t xml:space="preserve">Lam. 3:51.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AE41AB">
      <w:pPr>
        <w:widowControl w:val="0"/>
        <w:autoSpaceDE w:val="0"/>
        <w:autoSpaceDN w:val="0"/>
        <w:adjustRightInd w:val="0"/>
        <w:spacing w:before="20"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Ver. 51, taken literally, runs thus: “Mine eye does evil to my soul” (</w:t>
      </w:r>
      <w:r w:rsidR="009C0361">
        <w:rPr>
          <w:rFonts w:ascii="SBL Hebrew" w:hAnsi="SBL Hebrew" w:cs="SBL Hebrew" w:hint="cs"/>
          <w:color w:val="007F7F"/>
          <w:sz w:val="24"/>
          <w:szCs w:val="28"/>
          <w:rtl/>
        </w:rPr>
        <w:t>עוֹלל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with </w:t>
      </w:r>
      <w:r w:rsidR="009C0361">
        <w:rPr>
          <w:rFonts w:ascii="SBL Hebrew" w:hAnsi="SBL Hebrew" w:cs="SBL Hebrew" w:hint="cs"/>
          <w:color w:val="007F7F"/>
          <w:sz w:val="24"/>
          <w:szCs w:val="28"/>
          <w:rtl/>
        </w:rPr>
        <w:t>ל</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signifies to inflict an injury on one, cause suffering, as in 1:2, 22;</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2:20), i.e., it causes pain to the soul, as the Chaldee has already paraphrased it. The expression does not merely signify “causes me grief” (Thenius, Gerlach); but the eye, weakened through incessant weeping, causes pain to the soul, inasmuch as the pain in the eye increases the pain in the soul, i.e., heightens the pain of the soul through the superaddition of physical pain (Nägelsbach). Ewald has quite missed the meaning of the verse in his translation, “Tears assail my soul,” and in his explanatory remark that </w:t>
      </w:r>
      <w:r w:rsidR="00AE41AB">
        <w:rPr>
          <w:rFonts w:ascii="SBL Hebrew" w:hAnsi="SBL Hebrew" w:cs="SBL Hebrew" w:hint="cs"/>
          <w:color w:val="007F7F"/>
          <w:sz w:val="24"/>
          <w:szCs w:val="28"/>
          <w:rtl/>
        </w:rPr>
        <w:t>עוֹללָה</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used in a bad sense, like the Latin </w:t>
      </w:r>
      <w:r w:rsidRPr="002759FF">
        <w:rPr>
          <w:rFonts w:ascii="Times New Roman" w:hAnsi="Times New Roman" w:cs="Times New Roman"/>
          <w:i/>
          <w:iCs/>
          <w:color w:val="000000"/>
          <w:sz w:val="24"/>
          <w:szCs w:val="24"/>
        </w:rPr>
        <w:t>afficit</w:t>
      </w:r>
      <w:r w:rsidRPr="002759FF">
        <w:rPr>
          <w:rFonts w:ascii="Times New Roman" w:hAnsi="Times New Roman" w:cs="Times New Roman"/>
          <w:color w:val="000000"/>
          <w:sz w:val="24"/>
          <w:szCs w:val="24"/>
        </w:rPr>
        <w:t>; for, if</w:t>
      </w:r>
      <w:r w:rsidR="009C0361">
        <w:rPr>
          <w:rFonts w:ascii="SBL Hebrew" w:hAnsi="SBL Hebrew" w:cs="SBL Hebrew" w:hint="cs"/>
          <w:color w:val="007F7F"/>
          <w:sz w:val="24"/>
          <w:szCs w:val="28"/>
          <w:rtl/>
        </w:rPr>
        <w:t>עוֹ</w:t>
      </w:r>
      <w:proofErr w:type="gramStart"/>
      <w:r w:rsidR="009C0361">
        <w:rPr>
          <w:rFonts w:ascii="SBL Hebrew" w:hAnsi="SBL Hebrew" w:cs="SBL Hebrew" w:hint="cs"/>
          <w:color w:val="007F7F"/>
          <w:sz w:val="24"/>
          <w:szCs w:val="28"/>
          <w:rtl/>
        </w:rPr>
        <w:t>לל</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had</w:t>
      </w:r>
      <w:proofErr w:type="gramEnd"/>
      <w:r w:rsidRPr="002759FF">
        <w:rPr>
          <w:rFonts w:ascii="Times New Roman" w:hAnsi="Times New Roman" w:cs="Times New Roman"/>
          <w:color w:val="000000"/>
          <w:sz w:val="24"/>
          <w:szCs w:val="24"/>
        </w:rPr>
        <w:t xml:space="preserve"> this meaning,</w:t>
      </w:r>
      <w:r w:rsidR="009C0361">
        <w:rPr>
          <w:rFonts w:ascii="SBL Hebrew" w:hAnsi="SBL Hebrew" w:cs="SBL Hebrew" w:hint="cs"/>
          <w:color w:val="007F7F"/>
          <w:sz w:val="24"/>
          <w:szCs w:val="28"/>
          <w:rtl/>
        </w:rPr>
        <w:t>עינִי</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could not stand for tears, because it is not the tears, but only the eyes weakened by weeping, that affect the soul with pain. Ewald is also wrong in seeking, with Grotius, to understand “the daughters of my city” as signifying the country towns, and to explain the phrase by referring to 2:22. For, apart from the consideration that the appeal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2:22 rests on a false conception of that passage, the meaning attributed to the present verse is shown to be untenable by the very fact that the expression “daughters of my city” is never used for the daughter-towns of Jerusalem; and such a designation, however possible it might be in itself, would yet be quite incomprehensible in this present connection, where there is no other subject of lamentation, either before or after, than Jerusalem in its ruined condition, and the remnant of its inhabitants (Gerlach). “The daughters of my city” are the daughters of Jerusalem, the female portion of the inhabitants of the city before and after its destruction. Nor will what is added, “because of the daughters of my city,” seem strange, if we consider that, even in 1:4, 18 and 2:20, 21, the fate and the wretched condition of the virgins of the city are mentioned as peculiarly deplorable, and that, in fact, the defenceless virgins were most to be pitied when the city fell; cf. 5:11. But the objection of Böttcher and Thenius, that</w:t>
      </w:r>
      <w:r w:rsidR="009C0361">
        <w:rPr>
          <w:rFonts w:ascii="SBL Hebrew" w:hAnsi="SBL Hebrew" w:cs="SBL Hebrew" w:hint="cs"/>
          <w:color w:val="007F7F"/>
          <w:sz w:val="24"/>
          <w:szCs w:val="28"/>
          <w:rtl/>
        </w:rPr>
        <w:t>מִכֹל בִּנוֹת עירִ</w:t>
      </w:r>
      <w:proofErr w:type="gramStart"/>
      <w:r w:rsidR="009C0361">
        <w:rPr>
          <w:rFonts w:ascii="SBL Hebrew" w:hAnsi="SBL Hebrew" w:cs="SBL Hebrew" w:hint="cs"/>
          <w:color w:val="007F7F"/>
          <w:sz w:val="24"/>
          <w:szCs w:val="28"/>
          <w:rtl/>
        </w:rPr>
        <w:t>י</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forms</w:t>
      </w:r>
      <w:proofErr w:type="gramEnd"/>
      <w:r w:rsidRPr="002759FF">
        <w:rPr>
          <w:rFonts w:ascii="Times New Roman" w:hAnsi="Times New Roman" w:cs="Times New Roman"/>
          <w:color w:val="000000"/>
          <w:sz w:val="24"/>
          <w:szCs w:val="24"/>
        </w:rPr>
        <w:t xml:space="preserve"> a harsh construction, whether we view it grammatically or in the light of the circumstances, inasmuch as </w:t>
      </w:r>
      <w:r w:rsidR="009C0361">
        <w:rPr>
          <w:rFonts w:ascii="SBL Hebrew" w:hAnsi="SBL Hebrew" w:cs="SBL Hebrew" w:hint="cs"/>
          <w:color w:val="007F7F"/>
          <w:sz w:val="24"/>
          <w:szCs w:val="28"/>
          <w:rtl/>
        </w:rPr>
        <w:t>מִן</w:t>
      </w:r>
      <w:r w:rsidRPr="002759FF">
        <w:rPr>
          <w:rFonts w:ascii="Times New Roman" w:hAnsi="Times New Roman" w:cs="Times New Roman"/>
          <w:color w:val="000000"/>
          <w:sz w:val="24"/>
          <w:szCs w:val="24"/>
        </w:rPr>
        <w:t xml:space="preserve">, after “mine eye pains me,” is unsuitable, whether taken in a causal or a comparative meaning: — this objection, certainly, has some truth in its favour, and tells against any attempt to take the words as indicating a comparison. </w:t>
      </w:r>
      <w:proofErr w:type="gramStart"/>
      <w:r w:rsidRPr="002759FF">
        <w:rPr>
          <w:rFonts w:ascii="Times New Roman" w:hAnsi="Times New Roman" w:cs="Times New Roman"/>
          <w:color w:val="000000"/>
          <w:sz w:val="24"/>
          <w:szCs w:val="24"/>
        </w:rPr>
        <w:t>but</w:t>
      </w:r>
      <w:proofErr w:type="gramEnd"/>
      <w:r w:rsidRPr="002759FF">
        <w:rPr>
          <w:rFonts w:ascii="Times New Roman" w:hAnsi="Times New Roman" w:cs="Times New Roman"/>
          <w:color w:val="000000"/>
          <w:sz w:val="24"/>
          <w:szCs w:val="24"/>
        </w:rPr>
        <w:t xml:space="preserve"> there is nothing against the causal meaning, if “mine eyes causes pain to my soul” merely signifies “my eye pains me,” because the pain of the eye is the result of the profuse weeping. If those words, however, possess the meaning we have given above (the pain in the eyes increases the smart in the soul), then there is nothing strange at all in the thought, “The evil condition of the daughters of my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city is so deplorable, that mine eyes fail through weeping, and the sorrow of my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soul is thereby intensified.” Gerlach has already refuted, though more fully than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was necessary, the conjecture of Böttcher, that</w:t>
      </w:r>
      <w:r w:rsidR="009C0361">
        <w:rPr>
          <w:rFonts w:ascii="SBL Hebrew" w:hAnsi="SBL Hebrew" w:cs="SBL Hebrew" w:hint="cs"/>
          <w:color w:val="007F7F"/>
          <w:sz w:val="24"/>
          <w:szCs w:val="28"/>
          <w:rtl/>
        </w:rPr>
        <w:t>בִּנוֹ</w:t>
      </w:r>
      <w:proofErr w:type="gramStart"/>
      <w:r w:rsidR="009C0361">
        <w:rPr>
          <w:rFonts w:ascii="SBL Hebrew" w:hAnsi="SBL Hebrew" w:cs="SBL Hebrew" w:hint="cs"/>
          <w:color w:val="007F7F"/>
          <w:sz w:val="24"/>
          <w:szCs w:val="28"/>
          <w:rtl/>
        </w:rPr>
        <w:t>ת</w:t>
      </w:r>
      <w:r w:rsidR="009C0361" w:rsidRPr="00AE41AB">
        <w:rPr>
          <w:rFonts w:ascii="SBL Hebrew" w:hAnsi="SBL Hebrew" w:cs="SBL Hebrew" w:hint="cs"/>
          <w:color w:val="007F7F"/>
          <w:sz w:val="24"/>
          <w:szCs w:val="24"/>
          <w:rtl/>
        </w:rPr>
        <w:t xml:space="preserve"> </w:t>
      </w:r>
      <w:r w:rsidRPr="00AE41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should</w:t>
      </w:r>
      <w:proofErr w:type="gramEnd"/>
      <w:r w:rsidRPr="002759FF">
        <w:rPr>
          <w:rFonts w:ascii="Times New Roman" w:hAnsi="Times New Roman" w:cs="Times New Roman"/>
          <w:color w:val="000000"/>
          <w:sz w:val="24"/>
          <w:szCs w:val="24"/>
        </w:rPr>
        <w:t xml:space="preserve"> be changed into</w:t>
      </w:r>
      <w:r w:rsidR="009C0361">
        <w:rPr>
          <w:rFonts w:ascii="SBL Hebrew" w:hAnsi="SBL Hebrew" w:cs="SBL Hebrew" w:hint="cs"/>
          <w:color w:val="007F7F"/>
          <w:position w:val="3"/>
          <w:sz w:val="24"/>
          <w:szCs w:val="28"/>
          <w:rtl/>
        </w:rPr>
        <w:t>בַּכּוֹת</w:t>
      </w:r>
      <w:r w:rsidR="009C0361" w:rsidRPr="00AE41AB">
        <w:rPr>
          <w:rFonts w:ascii="SBL Hebrew" w:hAnsi="SBL Hebrew" w:cs="SBL Hebrew" w:hint="cs"/>
          <w:color w:val="007F7F"/>
          <w:position w:val="3"/>
          <w:sz w:val="24"/>
          <w:szCs w:val="24"/>
          <w:rtl/>
        </w:rPr>
        <w:t xml:space="preserve"> </w:t>
      </w:r>
      <w:r w:rsidRPr="00AE41AB">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(from all the weeping of my city).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3:52]]</w:t>
      </w:r>
    </w:p>
    <w:p w:rsidR="00845963" w:rsidRDefault="00D974CB" w:rsidP="002108BE">
      <w:pPr>
        <w:pStyle w:val="Heading7"/>
      </w:pPr>
      <w:r w:rsidRPr="002759FF">
        <w:t xml:space="preserve">Lam. 3:52-54.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BE02A4">
      <w:pPr>
        <w:widowControl w:val="0"/>
        <w:autoSpaceDE w:val="0"/>
        <w:autoSpaceDN w:val="0"/>
        <w:adjustRightInd w:val="0"/>
        <w:spacing w:before="20"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His pain and sorrow over the sad condition of the people recall to his memory the persecutions and sufferings which the godly have endured. The figure, “They who without cause are mine enemies have hunted me like a bird,” is an imitation of Psa. 11:1.</w:t>
      </w:r>
      <w:r w:rsidR="00BE02A4">
        <w:rPr>
          <w:rFonts w:ascii="SBL Hebrew" w:hAnsi="SBL Hebrew" w:cs="SBL Hebrew" w:hint="cs"/>
          <w:color w:val="007F7F"/>
          <w:sz w:val="24"/>
          <w:szCs w:val="28"/>
          <w:rtl/>
        </w:rPr>
        <w:t>אֹיְבַי חִנָּ</w:t>
      </w:r>
      <w:proofErr w:type="gramStart"/>
      <w:r w:rsidR="00BE02A4">
        <w:rPr>
          <w:rFonts w:ascii="SBL Hebrew" w:hAnsi="SBL Hebrew" w:cs="SBL Hebrew" w:hint="cs"/>
          <w:color w:val="007F7F"/>
          <w:sz w:val="24"/>
          <w:szCs w:val="28"/>
          <w:rtl/>
        </w:rPr>
        <w:t>ם</w:t>
      </w:r>
      <w:r w:rsidR="00BE02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reminds</w:t>
      </w:r>
      <w:proofErr w:type="gramEnd"/>
      <w:r w:rsidRPr="002759FF">
        <w:rPr>
          <w:rFonts w:ascii="Times New Roman" w:hAnsi="Times New Roman" w:cs="Times New Roman"/>
          <w:color w:val="000000"/>
          <w:sz w:val="24"/>
          <w:szCs w:val="24"/>
        </w:rPr>
        <w:t xml:space="preserve"> one of</w:t>
      </w:r>
      <w:r w:rsidR="00BE02A4">
        <w:rPr>
          <w:rFonts w:ascii="SBL Hebrew" w:hAnsi="SBL Hebrew" w:cs="SBL Hebrew" w:hint="cs"/>
          <w:color w:val="007F7F"/>
          <w:sz w:val="24"/>
          <w:szCs w:val="28"/>
          <w:rtl/>
        </w:rPr>
        <w:t>שׂנְאַי חִנָּם</w:t>
      </w:r>
      <w:r w:rsidR="00BE02A4" w:rsidRPr="00A658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Psa. 35:19 and 69:5. But the prophet prefers</w:t>
      </w:r>
      <w:r w:rsidR="00BE02A4">
        <w:rPr>
          <w:rFonts w:ascii="SBL Hebrew" w:hAnsi="SBL Hebrew" w:cs="SBL Hebrew" w:hint="cs"/>
          <w:color w:val="007F7F"/>
          <w:sz w:val="24"/>
          <w:szCs w:val="28"/>
          <w:rtl/>
        </w:rPr>
        <w:t>אֹיְבַ</w:t>
      </w:r>
      <w:proofErr w:type="gramStart"/>
      <w:r w:rsidR="00BE02A4">
        <w:rPr>
          <w:rFonts w:ascii="SBL Hebrew" w:hAnsi="SBL Hebrew" w:cs="SBL Hebrew" w:hint="cs"/>
          <w:color w:val="007F7F"/>
          <w:sz w:val="24"/>
          <w:szCs w:val="28"/>
          <w:rtl/>
        </w:rPr>
        <w:t>י</w:t>
      </w:r>
      <w:r w:rsidR="00BE02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w:t>
      </w:r>
      <w:r w:rsidR="00BE02A4">
        <w:rPr>
          <w:rFonts w:ascii="SBL Hebrew" w:hAnsi="SBL Hebrew" w:cs="SBL Hebrew" w:hint="cs"/>
          <w:color w:val="007F7F"/>
          <w:sz w:val="24"/>
          <w:szCs w:val="28"/>
          <w:rtl/>
        </w:rPr>
        <w:t>שׂנְאַי</w:t>
      </w:r>
      <w:r w:rsidRPr="002759FF">
        <w:rPr>
          <w:rFonts w:ascii="Times New Roman" w:hAnsi="Times New Roman" w:cs="Times New Roman"/>
          <w:color w:val="000000"/>
          <w:sz w:val="24"/>
          <w:szCs w:val="24"/>
        </w:rPr>
        <w:t>, lest any one should restrict the words to persecutions which arose out of personal hatred.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3:53]]</w:t>
      </w:r>
    </w:p>
    <w:p w:rsidR="00845963" w:rsidRDefault="00D974CB" w:rsidP="002108BE">
      <w:pPr>
        <w:pStyle w:val="Heading6"/>
      </w:pPr>
      <w:r w:rsidRPr="002759FF">
        <w:lastRenderedPageBreak/>
        <w:t xml:space="preserve">Lam. 3:53.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5F6EA4" w:rsidP="005F6EA4">
      <w:pPr>
        <w:widowControl w:val="0"/>
        <w:autoSpaceDE w:val="0"/>
        <w:autoSpaceDN w:val="0"/>
        <w:adjustRightInd w:val="0"/>
        <w:spacing w:after="0" w:line="243" w:lineRule="auto"/>
        <w:ind w:right="20"/>
        <w:rPr>
          <w:rFonts w:ascii="Times New Roman" w:hAnsi="Times New Roman" w:cs="Times New Roman"/>
          <w:color w:val="000000"/>
          <w:sz w:val="24"/>
          <w:szCs w:val="24"/>
        </w:rPr>
      </w:pPr>
      <w:r>
        <w:rPr>
          <w:rFonts w:ascii="SBL Hebrew" w:hAnsi="SBL Hebrew" w:cs="SBL Hebrew" w:hint="cs"/>
          <w:color w:val="007F7F"/>
          <w:sz w:val="24"/>
          <w:szCs w:val="28"/>
          <w:rtl/>
        </w:rPr>
        <w:t>צָמְתוּ</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here used transitively in Kal, as the Piel is elsewhere, Psa. 119:139, and the Pilpel, Psa. 88:17.</w:t>
      </w:r>
      <w:r>
        <w:rPr>
          <w:rFonts w:ascii="SBL Hebrew" w:hAnsi="SBL Hebrew" w:cs="SBL Hebrew" w:hint="cs"/>
          <w:color w:val="007F7F"/>
          <w:sz w:val="24"/>
          <w:szCs w:val="28"/>
          <w:rtl/>
        </w:rPr>
        <w:t>צָמְתוּ בַבּוֹ</w:t>
      </w:r>
      <w:proofErr w:type="gramStart"/>
      <w:r>
        <w:rPr>
          <w:rFonts w:ascii="SBL Hebrew" w:hAnsi="SBL Hebrew" w:cs="SBL Hebrew" w:hint="cs"/>
          <w:color w:val="007F7F"/>
          <w:sz w:val="24"/>
          <w:szCs w:val="28"/>
          <w:rtl/>
        </w:rPr>
        <w:t>ר</w:t>
      </w:r>
      <w:r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“they were destroying (cutting off) my life down into the pit,” is a pregnant construction, and must be understood </w:t>
      </w:r>
      <w:r w:rsidR="00D974CB" w:rsidRPr="002759FF">
        <w:rPr>
          <w:rFonts w:ascii="Times New Roman" w:hAnsi="Times New Roman" w:cs="Times New Roman"/>
          <w:i/>
          <w:iCs/>
          <w:color w:val="000000"/>
          <w:sz w:val="24"/>
          <w:szCs w:val="24"/>
        </w:rPr>
        <w:t xml:space="preserve">de conatu: </w:t>
      </w:r>
      <w:r w:rsidR="00D974CB" w:rsidRPr="002759FF">
        <w:rPr>
          <w:rFonts w:ascii="Times New Roman" w:hAnsi="Times New Roman" w:cs="Times New Roman"/>
          <w:color w:val="000000"/>
          <w:sz w:val="24"/>
          <w:szCs w:val="24"/>
        </w:rPr>
        <w:t xml:space="preserve">“they sought to destroy my life when they hurled me down into the pit, and cast stones on me,” i.e., not “they covered the pit with a stone” (Pareau, De Wette, Neumann). The verb </w:t>
      </w:r>
      <w:r>
        <w:rPr>
          <w:rFonts w:ascii="SBL Hebrew" w:hAnsi="SBL Hebrew" w:cs="SBL Hebrew" w:hint="cs"/>
          <w:color w:val="007F7F"/>
          <w:sz w:val="24"/>
          <w:szCs w:val="28"/>
          <w:rtl/>
        </w:rPr>
        <w:t>ידָה</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construed with </w:t>
      </w:r>
      <w:r>
        <w:rPr>
          <w:rFonts w:ascii="SBL Hebrew" w:hAnsi="SBL Hebrew" w:cs="SBL Hebrew" w:hint="cs"/>
          <w:color w:val="007F7F"/>
          <w:sz w:val="24"/>
          <w:szCs w:val="28"/>
          <w:rtl/>
        </w:rPr>
        <w:t>בִּ</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does not take this meaning, for </w:t>
      </w:r>
      <w:r>
        <w:rPr>
          <w:rFonts w:ascii="SBL Hebrew" w:hAnsi="SBL Hebrew" w:cs="SBL Hebrew" w:hint="cs"/>
          <w:color w:val="007F7F"/>
          <w:sz w:val="24"/>
          <w:szCs w:val="28"/>
          <w:rtl/>
        </w:rPr>
        <w:t>ידָה</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merely signifies to cast, e.g., lots (Jos. 4:3, etc.), arrows (Jer. 50:14), or to throw down = destroy, annihilate, Zec. 2:4; and </w:t>
      </w:r>
      <w:r>
        <w:rPr>
          <w:rFonts w:ascii="SBL Hebrew" w:hAnsi="SBL Hebrew" w:cs="SBL Hebrew" w:hint="cs"/>
          <w:color w:val="007F7F"/>
          <w:sz w:val="24"/>
          <w:szCs w:val="28"/>
          <w:rtl/>
        </w:rPr>
        <w:t>בִּי</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does not mean “in the pit in which I was,” but “upon (or against) me.” </w:t>
      </w:r>
      <w:proofErr w:type="gramStart"/>
      <w:r w:rsidR="00D974CB" w:rsidRPr="002759FF">
        <w:rPr>
          <w:rFonts w:ascii="Times New Roman" w:hAnsi="Times New Roman" w:cs="Times New Roman"/>
          <w:color w:val="000000"/>
          <w:sz w:val="24"/>
          <w:szCs w:val="24"/>
        </w:rPr>
        <w:t>The sing.</w:t>
      </w:r>
      <w:proofErr w:type="gramEnd"/>
      <w:r w:rsidR="002759FF" w:rsidRPr="002759FF">
        <w:rPr>
          <w:rFonts w:ascii="Times New Roman" w:hAnsi="Times New Roman" w:cs="Times New Roman"/>
          <w:color w:val="000000"/>
          <w:sz w:val="24"/>
          <w:szCs w:val="24"/>
        </w:rPr>
        <w:t xml:space="preserve"> </w:t>
      </w:r>
      <w:r>
        <w:rPr>
          <w:rFonts w:ascii="SBL Hebrew" w:hAnsi="SBL Hebrew" w:cs="SBL Hebrew" w:hint="cs"/>
          <w:color w:val="007F7F"/>
          <w:sz w:val="24"/>
          <w:szCs w:val="28"/>
          <w:rtl/>
        </w:rPr>
        <w:t>אֶבֶן</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to be understood in accordance with the expression</w:t>
      </w:r>
      <w:r>
        <w:rPr>
          <w:rFonts w:ascii="SBL Hebrew" w:hAnsi="SBL Hebrew" w:cs="SBL Hebrew" w:hint="cs"/>
          <w:color w:val="007F7F"/>
          <w:sz w:val="24"/>
          <w:szCs w:val="28"/>
          <w:rtl/>
        </w:rPr>
        <w:t>רגַם אֶבֶן</w:t>
      </w:r>
      <w:r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to cast stones = stone (1Ki. </w:t>
      </w:r>
      <w:proofErr w:type="gramStart"/>
      <w:r w:rsidR="00D974CB" w:rsidRPr="002759FF">
        <w:rPr>
          <w:rFonts w:ascii="Times New Roman" w:hAnsi="Times New Roman" w:cs="Times New Roman"/>
          <w:color w:val="000000"/>
          <w:sz w:val="24"/>
          <w:szCs w:val="24"/>
        </w:rPr>
        <w:t>12:18; Lev. 20:2, 27).</w:t>
      </w:r>
      <w:proofErr w:type="gramEnd"/>
      <w:r w:rsidR="00D974CB" w:rsidRPr="002759FF">
        <w:rPr>
          <w:rFonts w:ascii="Times New Roman" w:hAnsi="Times New Roman" w:cs="Times New Roman"/>
          <w:color w:val="000000"/>
          <w:sz w:val="24"/>
          <w:szCs w:val="24"/>
        </w:rPr>
        <w:t xml:space="preserve"> As to </w:t>
      </w:r>
      <w:r>
        <w:rPr>
          <w:rFonts w:ascii="SBL Hebrew" w:hAnsi="SBL Hebrew" w:cs="SBL Hebrew" w:hint="cs"/>
          <w:color w:val="007F7F"/>
          <w:sz w:val="24"/>
          <w:szCs w:val="28"/>
          <w:rtl/>
        </w:rPr>
        <w:t>ויַּדּוּ</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for</w:t>
      </w:r>
      <w:r>
        <w:rPr>
          <w:rFonts w:ascii="SBL Hebrew" w:hAnsi="SBL Hebrew" w:cs="SBL Hebrew" w:hint="cs"/>
          <w:color w:val="007F7F"/>
          <w:sz w:val="24"/>
          <w:szCs w:val="28"/>
          <w:rtl/>
        </w:rPr>
        <w:t>ויְיַדּו</w:t>
      </w:r>
      <w:proofErr w:type="gramStart"/>
      <w:r>
        <w:rPr>
          <w:rFonts w:ascii="SBL Hebrew" w:hAnsi="SBL Hebrew" w:cs="SBL Hebrew" w:hint="cs"/>
          <w:color w:val="007F7F"/>
          <w:sz w:val="24"/>
          <w:szCs w:val="28"/>
          <w:rtl/>
        </w:rPr>
        <w:t>ּ</w:t>
      </w:r>
      <w:r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see on</w:t>
      </w:r>
      <w:r>
        <w:rPr>
          <w:rFonts w:ascii="SBL Hebrew" w:hAnsi="SBL Hebrew" w:cs="SBL Hebrew" w:hint="cs"/>
          <w:color w:val="007F7F"/>
          <w:sz w:val="24"/>
          <w:szCs w:val="28"/>
          <w:rtl/>
        </w:rPr>
        <w:t>ויַּגֶה</w:t>
      </w:r>
      <w:r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in v. 33. “Waters flowed over my head” is a figurative expression, denoting such misery and distress as endanger life; cf. Psa. 59:2, 3, </w:t>
      </w:r>
      <w:proofErr w:type="gramStart"/>
      <w:r w:rsidR="00D974CB" w:rsidRPr="002759FF">
        <w:rPr>
          <w:rFonts w:ascii="Times New Roman" w:hAnsi="Times New Roman" w:cs="Times New Roman"/>
          <w:color w:val="000000"/>
          <w:sz w:val="24"/>
          <w:szCs w:val="24"/>
        </w:rPr>
        <w:t>15f.,</w:t>
      </w:r>
      <w:proofErr w:type="gramEnd"/>
      <w:r w:rsidR="00D974CB" w:rsidRPr="002759FF">
        <w:rPr>
          <w:rFonts w:ascii="Times New Roman" w:hAnsi="Times New Roman" w:cs="Times New Roman"/>
          <w:color w:val="000000"/>
          <w:sz w:val="24"/>
          <w:szCs w:val="24"/>
        </w:rPr>
        <w:t xml:space="preserve"> 124:4f., 42:8. ‘I said (thought), I am cut off (from God’s eyes or hand),” Psa. 31:23; 88:6, is a reminiscence from these Psalms, and does not essentially differ from “cut off out of the land of the living,” Isa. 43:8. For, that we must thereby think of death, or sinking down into Sheol, is shown by</w:t>
      </w:r>
      <w:r>
        <w:rPr>
          <w:rFonts w:ascii="SBL Hebrew" w:hAnsi="SBL Hebrew" w:cs="SBL Hebrew" w:hint="cs"/>
          <w:color w:val="007F7F"/>
          <w:sz w:val="24"/>
          <w:szCs w:val="28"/>
          <w:rtl/>
        </w:rPr>
        <w:t>מִבּוֹר תַּחְתִּיּוֹת</w:t>
      </w:r>
      <w:r w:rsidR="00D974CB" w:rsidRPr="002759FF">
        <w:rPr>
          <w:rFonts w:ascii="Times New Roman" w:hAnsi="Times New Roman" w:cs="Times New Roman"/>
          <w:color w:val="000000"/>
          <w:sz w:val="24"/>
          <w:szCs w:val="24"/>
        </w:rPr>
        <w:t>, v. 55. The complaint in these verses (52-54) is regarded by some expositors as a</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description of the personal sufferings of Jeremiah; and the casting into the pit is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referred to the incident mentioned in Jer. 38:6ff. Such is the view, for instance, taken by Vaihinger and Nägelsbach, who point for proof to these considerations especially: (1) That the Chaldeans certainly could not, without good cause (v.</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53), be understood as the “enemies;” (2) that Jeremiah could not represent the people, speaking as if they were righteous and innocent; and (3) that the writer already speaks of his deliverance from their power, and contents himself with merely calling down on them the vengeance of God (vv. 55-66). But not one of these reasons is decisive. For, in the first place, the contents of v. 52 do not harmonize with the known hostility which Jeremiah had to endure from his personal enemies. That is to say, there is nothing mentioned or known of his enemies having stoned him, or having covered him over with a stone, after they</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had cast him into the miry pit (Jer. 38:6ff.), The figurative character of the whole account thus shows itself in the very fact that the separate portions of it are taken from reminiscences of passages in the Psalms, whose figurative character is universally acknowledged. Moreover, in the expression</w:t>
      </w:r>
      <w:r>
        <w:rPr>
          <w:rFonts w:ascii="SBL Hebrew" w:hAnsi="SBL Hebrew" w:cs="SBL Hebrew" w:hint="cs"/>
          <w:color w:val="007F7F"/>
          <w:sz w:val="24"/>
          <w:szCs w:val="28"/>
          <w:rtl/>
        </w:rPr>
        <w:t>אֹיְבַי חִנָּם</w:t>
      </w:r>
      <w:r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even when we understand thereby the Chaldeans, it is not at all implied that he who complains of these enemies considers himself righteous and innocent, but simply that he has not given them any good ground for their hostile conduct towards him. And the assertion, that the writer is already speaking of his deliverance from their power, rests on the erroneous notion that, in vv. 55-66, he is treating of past events; whereas, the interchange of the perfects with imperatives of itself shows that the deliverance of which he there speaks is not an accomplished or bygone fact, but rather the object of that assured faith which contemplates the non-existent as existent. Lastly, the contrast between personal suffering ad the suffering of the people, on which the whole reasoning rests, is quite beside the mark. Moreover, if we take the lamentations to be merely symbolical, then the sufferings and persecutions of which the prophet</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here complains are not those of the people generally, but of the godly Israelites,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on whom they were inflicted when the kingdom was destroyed, not merely by the Chaldeans, but also by their godless fellow-countrymen. Hence we cannot, of course, say that Jeremiah here speaks from personal experience; however, he complains not merely of the persecutions that befall him personally, but also of the sufferings that had come on him and all godly ones. The same remark applies to the conclusion of this lamentation, — the prayer, vv. 55-66, in which he entreats the Lord for deliverance, and in the spirit of faith views this deliverance as already accomplished.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3:5]]</w:t>
      </w:r>
    </w:p>
    <w:p w:rsidR="00845963" w:rsidRDefault="00D974CB" w:rsidP="002108BE">
      <w:pPr>
        <w:pStyle w:val="Heading6"/>
      </w:pPr>
      <w:r w:rsidRPr="002759FF">
        <w:t xml:space="preserve">Lam. 3:55-66.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845963" w:rsidRDefault="00D974CB" w:rsidP="005F6EA4">
      <w:pPr>
        <w:widowControl w:val="0"/>
        <w:autoSpaceDE w:val="0"/>
        <w:autoSpaceDN w:val="0"/>
        <w:adjustRightInd w:val="0"/>
        <w:spacing w:after="0" w:line="243" w:lineRule="auto"/>
        <w:ind w:right="20"/>
        <w:rPr>
          <w:rFonts w:ascii="Times New Roman" w:hAnsi="Times New Roman" w:cs="Times New Roman"/>
          <w:color w:val="000000"/>
          <w:sz w:val="13"/>
          <w:szCs w:val="13"/>
        </w:rPr>
      </w:pPr>
      <w:proofErr w:type="gramStart"/>
      <w:r w:rsidRPr="002759FF">
        <w:rPr>
          <w:rFonts w:ascii="Times New Roman" w:hAnsi="Times New Roman" w:cs="Times New Roman"/>
          <w:color w:val="000000"/>
          <w:sz w:val="24"/>
          <w:szCs w:val="24"/>
        </w:rPr>
        <w:t>Prayer for deliverance, and confident trust in its realization.</w:t>
      </w:r>
      <w:proofErr w:type="gramEnd"/>
      <w:r w:rsidRPr="002759FF">
        <w:rPr>
          <w:rFonts w:ascii="Times New Roman" w:hAnsi="Times New Roman" w:cs="Times New Roman"/>
          <w:color w:val="000000"/>
          <w:sz w:val="24"/>
          <w:szCs w:val="24"/>
        </w:rPr>
        <w:t xml:space="preserve"> V.</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55. “Out of the lowest pit I call, O Lord, on Thy name;” cf. Psa. 88:7, 14;</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130:1. The perfect</w:t>
      </w:r>
      <w:r w:rsidR="005F6EA4">
        <w:rPr>
          <w:rFonts w:ascii="SBL Hebrew" w:hAnsi="SBL Hebrew" w:cs="SBL Hebrew" w:hint="cs"/>
          <w:color w:val="007F7F"/>
          <w:position w:val="3"/>
          <w:sz w:val="24"/>
          <w:szCs w:val="28"/>
          <w:rtl/>
        </w:rPr>
        <w:t>קָרָאתִ</w:t>
      </w:r>
      <w:proofErr w:type="gramStart"/>
      <w:r w:rsidR="005F6EA4">
        <w:rPr>
          <w:rFonts w:ascii="SBL Hebrew" w:hAnsi="SBL Hebrew" w:cs="SBL Hebrew" w:hint="cs"/>
          <w:color w:val="007F7F"/>
          <w:position w:val="3"/>
          <w:sz w:val="24"/>
          <w:szCs w:val="28"/>
          <w:rtl/>
        </w:rPr>
        <w:t>י</w:t>
      </w:r>
      <w:r w:rsidR="005F6EA4" w:rsidRPr="00A658D5">
        <w:rPr>
          <w:rFonts w:ascii="SBL Hebrew" w:hAnsi="SBL Hebrew" w:cs="SBL Hebrew" w:hint="cs"/>
          <w:color w:val="007F7F"/>
          <w:position w:val="3"/>
          <w:sz w:val="24"/>
          <w:szCs w:val="24"/>
          <w:rtl/>
        </w:rPr>
        <w:t xml:space="preserve"> </w:t>
      </w:r>
      <w:r w:rsidRPr="00A658D5">
        <w:rPr>
          <w:rFonts w:ascii="SBL Hebrew" w:hAnsi="SBL Hebrew" w:cs="SBL Hebrew"/>
          <w:color w:val="007F7F"/>
          <w:position w:val="3"/>
          <w:sz w:val="24"/>
          <w:szCs w:val="24"/>
        </w:rPr>
        <w:t xml:space="preserve"> </w:t>
      </w:r>
      <w:r w:rsidRPr="002759FF">
        <w:rPr>
          <w:rFonts w:ascii="Times New Roman" w:hAnsi="Times New Roman" w:cs="Times New Roman"/>
          <w:color w:val="000000"/>
          <w:position w:val="3"/>
          <w:sz w:val="24"/>
          <w:szCs w:val="24"/>
        </w:rPr>
        <w:t>is</w:t>
      </w:r>
      <w:proofErr w:type="gramEnd"/>
      <w:r w:rsidRPr="002759FF">
        <w:rPr>
          <w:rFonts w:ascii="Times New Roman" w:hAnsi="Times New Roman" w:cs="Times New Roman"/>
          <w:color w:val="000000"/>
          <w:position w:val="3"/>
          <w:sz w:val="24"/>
          <w:szCs w:val="24"/>
        </w:rPr>
        <w:t xml:space="preserve"> not a preterite,</w:t>
      </w:r>
      <w:r w:rsidR="00845963">
        <w:rPr>
          <w:rStyle w:val="FootnoteReference"/>
          <w:rFonts w:ascii="Times New Roman" w:hAnsi="Times New Roman" w:cs="Times New Roman"/>
          <w:color w:val="000000"/>
          <w:position w:val="3"/>
          <w:sz w:val="24"/>
          <w:szCs w:val="24"/>
        </w:rPr>
        <w:footnoteReference w:id="13"/>
      </w:r>
      <w:r w:rsidR="00845963">
        <w:rPr>
          <w:rFonts w:ascii="Times New Roman" w:hAnsi="Times New Roman" w:cs="Times New Roman"/>
          <w:color w:val="7F0000"/>
          <w:position w:val="11"/>
          <w:sz w:val="13"/>
          <w:szCs w:val="13"/>
        </w:rPr>
        <w:t xml:space="preserve"> </w:t>
      </w:r>
      <w:r w:rsidRPr="002759FF">
        <w:rPr>
          <w:rFonts w:ascii="Times New Roman" w:hAnsi="Times New Roman" w:cs="Times New Roman"/>
          <w:color w:val="000000"/>
          <w:sz w:val="24"/>
          <w:szCs w:val="24"/>
        </w:rPr>
        <w:t xml:space="preserve">but expresses what has already happened, and </w:t>
      </w:r>
      <w:r w:rsidRPr="002759FF">
        <w:rPr>
          <w:rFonts w:ascii="Times New Roman" w:hAnsi="Times New Roman" w:cs="Times New Roman"/>
          <w:color w:val="000000"/>
          <w:sz w:val="24"/>
          <w:szCs w:val="24"/>
        </w:rPr>
        <w:lastRenderedPageBreak/>
        <w:t>still happens. This is evident from the fact that the corresponding perfect</w:t>
      </w:r>
      <w:proofErr w:type="gramStart"/>
      <w:r w:rsidRPr="002759FF">
        <w:rPr>
          <w:rFonts w:ascii="Times New Roman" w:hAnsi="Times New Roman" w:cs="Times New Roman"/>
          <w:color w:val="000000"/>
          <w:sz w:val="24"/>
          <w:szCs w:val="24"/>
        </w:rPr>
        <w:t>,</w:t>
      </w:r>
      <w:r w:rsidR="005F6EA4">
        <w:rPr>
          <w:rFonts w:ascii="SBL Hebrew" w:hAnsi="SBL Hebrew" w:cs="SBL Hebrew" w:hint="cs"/>
          <w:color w:val="007F7F"/>
          <w:sz w:val="24"/>
          <w:szCs w:val="28"/>
          <w:rtl/>
        </w:rPr>
        <w:t>ש</w:t>
      </w:r>
      <w:proofErr w:type="gramEnd"/>
      <w:r w:rsidR="005F6EA4">
        <w:rPr>
          <w:rFonts w:ascii="SBL Hebrew" w:hAnsi="SBL Hebrew" w:cs="SBL Hebrew" w:hint="cs"/>
          <w:color w:val="007F7F"/>
          <w:sz w:val="24"/>
          <w:szCs w:val="28"/>
          <w:rtl/>
        </w:rPr>
        <w:t xml:space="preserve">ׁמַעְתֳ </w:t>
      </w:r>
      <w:r w:rsidRPr="002759FF">
        <w:rPr>
          <w:rFonts w:ascii="Times New Roman" w:hAnsi="Times New Roman" w:cs="Times New Roman"/>
          <w:color w:val="000000"/>
          <w:sz w:val="24"/>
          <w:szCs w:val="24"/>
        </w:rPr>
        <w:t xml:space="preserve">, v. 56, is continued by the optative </w:t>
      </w:r>
      <w:r w:rsidR="005F6EA4">
        <w:rPr>
          <w:rFonts w:ascii="SBL Hebrew" w:hAnsi="SBL Hebrew" w:cs="SBL Hebrew" w:hint="cs"/>
          <w:color w:val="007F7F"/>
          <w:sz w:val="24"/>
          <w:szCs w:val="28"/>
          <w:rtl/>
        </w:rPr>
        <w:t>אַל־תַּעְלם</w:t>
      </w:r>
      <w:r w:rsidRPr="002759FF">
        <w:rPr>
          <w:rFonts w:ascii="Times New Roman" w:hAnsi="Times New Roman" w:cs="Times New Roman"/>
          <w:color w:val="000000"/>
          <w:sz w:val="24"/>
          <w:szCs w:val="24"/>
        </w:rPr>
        <w:t>.</w:t>
      </w:r>
      <w:r w:rsidR="005F6EA4">
        <w:rPr>
          <w:rFonts w:ascii="SBL Hebrew" w:hAnsi="SBL Hebrew" w:cs="SBL Hebrew" w:hint="cs"/>
          <w:color w:val="007F7F"/>
          <w:sz w:val="24"/>
          <w:szCs w:val="28"/>
          <w:rtl/>
        </w:rPr>
        <w:t xml:space="preserve">בּוֹר תַּחְתִּיּוֹת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taken from Psa. 88:7: “pit of the lower regions of the earth,” — the</w:t>
      </w:r>
      <w:r w:rsidR="005F6EA4">
        <w:rPr>
          <w:rFonts w:ascii="SBL Hebrew" w:hAnsi="SBL Hebrew" w:cs="SBL Hebrew" w:hint="cs"/>
          <w:color w:val="007F7F"/>
          <w:sz w:val="24"/>
          <w:szCs w:val="28"/>
          <w:rtl/>
        </w:rPr>
        <w:t>תַּחְתִּיּוֹת אֶרֶץ</w:t>
      </w:r>
      <w:r w:rsidR="005F6EA4" w:rsidRPr="00A658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Psa. 63:10, Eze. 32:18, 24, i.e., Sheol, essentially the same with</w:t>
      </w:r>
      <w:r w:rsidR="005F6EA4">
        <w:rPr>
          <w:rFonts w:ascii="SBL Hebrew" w:hAnsi="SBL Hebrew" w:cs="SBL Hebrew" w:hint="cs"/>
          <w:color w:val="007F7F"/>
          <w:sz w:val="24"/>
          <w:szCs w:val="28"/>
          <w:rtl/>
        </w:rPr>
        <w:t>מַחֲשַׁכִּ</w:t>
      </w:r>
      <w:proofErr w:type="gramStart"/>
      <w:r w:rsidR="005F6EA4">
        <w:rPr>
          <w:rFonts w:ascii="SBL Hebrew" w:hAnsi="SBL Hebrew" w:cs="SBL Hebrew" w:hint="cs"/>
          <w:color w:val="007F7F"/>
          <w:sz w:val="24"/>
          <w:szCs w:val="28"/>
          <w:rtl/>
        </w:rPr>
        <w:t>ים</w:t>
      </w:r>
      <w:r w:rsidR="005F6EA4" w:rsidRPr="00A658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v. 6, which is thereby connected with Psa. 88:7, — the dark regions of the depth, whose open mouth is the grave for every one (see Delitzsch on Psalms, </w:t>
      </w:r>
      <w:r w:rsidRPr="002759FF">
        <w:rPr>
          <w:rFonts w:ascii="Times New Roman" w:hAnsi="Times New Roman" w:cs="Times New Roman"/>
          <w:i/>
          <w:iCs/>
          <w:color w:val="000000"/>
          <w:sz w:val="24"/>
          <w:szCs w:val="24"/>
        </w:rPr>
        <w:t>l.c.</w:t>
      </w:r>
      <w:r w:rsidRPr="002759FF">
        <w:rPr>
          <w:rFonts w:ascii="Times New Roman" w:hAnsi="Times New Roman" w:cs="Times New Roman"/>
          <w:color w:val="000000"/>
          <w:sz w:val="24"/>
          <w:szCs w:val="24"/>
        </w:rPr>
        <w:t>), hence the symbol of mortal danger.</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3:56]]</w:t>
      </w:r>
    </w:p>
    <w:p w:rsidR="00845963" w:rsidRDefault="00D974CB" w:rsidP="002108BE">
      <w:pPr>
        <w:pStyle w:val="Heading7"/>
      </w:pPr>
      <w:r w:rsidRPr="002759FF">
        <w:t xml:space="preserve">Lam. 3:56.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5F6EA4">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“Thou hast heard my voice” expresses the full assurance of faith from which the request comes: “Cover not Thine ear from my sighing.”</w:t>
      </w:r>
      <w:r w:rsidR="005F6EA4">
        <w:rPr>
          <w:rFonts w:ascii="SBL Hebrew" w:hAnsi="SBL Hebrew" w:cs="SBL Hebrew" w:hint="cs"/>
          <w:color w:val="007F7F"/>
          <w:sz w:val="24"/>
          <w:szCs w:val="28"/>
          <w:rtl/>
        </w:rPr>
        <w:t>רוָחָה</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“breathing out again;” in Eze. 8:11, mitigation of oppression, yet not here </w:t>
      </w:r>
      <w:r w:rsidR="00D974CB" w:rsidRPr="002759FF">
        <w:rPr>
          <w:rFonts w:ascii="Times New Roman" w:hAnsi="Times New Roman" w:cs="Times New Roman"/>
          <w:i/>
          <w:iCs/>
          <w:color w:val="000000"/>
          <w:sz w:val="24"/>
          <w:szCs w:val="24"/>
        </w:rPr>
        <w:t>respiratio</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 xml:space="preserve">relaxatio </w:t>
      </w:r>
      <w:r w:rsidR="00D974CB" w:rsidRPr="002759FF">
        <w:rPr>
          <w:rFonts w:ascii="Times New Roman" w:hAnsi="Times New Roman" w:cs="Times New Roman"/>
          <w:color w:val="000000"/>
          <w:sz w:val="24"/>
          <w:szCs w:val="24"/>
        </w:rPr>
        <w:t>(C. B. Michaelis, Rosenmüller, etc.), — since the asyndetic</w:t>
      </w:r>
      <w:r w:rsidR="005F6EA4">
        <w:rPr>
          <w:rFonts w:ascii="SBL Hebrew" w:hAnsi="SBL Hebrew" w:cs="SBL Hebrew" w:hint="cs"/>
          <w:color w:val="007F7F"/>
          <w:sz w:val="24"/>
          <w:szCs w:val="28"/>
          <w:rtl/>
        </w:rPr>
        <w:t>לשַׁועָתִ</w:t>
      </w:r>
      <w:proofErr w:type="gramStart"/>
      <w:r w:rsidR="005F6EA4">
        <w:rPr>
          <w:rFonts w:ascii="SBL Hebrew" w:hAnsi="SBL Hebrew" w:cs="SBL Hebrew" w:hint="cs"/>
          <w:color w:val="007F7F"/>
          <w:sz w:val="24"/>
          <w:szCs w:val="28"/>
          <w:rtl/>
        </w:rPr>
        <w:t>י</w:t>
      </w:r>
      <w:r w:rsidR="005F6EA4"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does</w:t>
      </w:r>
      <w:proofErr w:type="gramEnd"/>
      <w:r w:rsidR="00D974CB" w:rsidRPr="002759FF">
        <w:rPr>
          <w:rFonts w:ascii="Times New Roman" w:hAnsi="Times New Roman" w:cs="Times New Roman"/>
          <w:color w:val="000000"/>
          <w:sz w:val="24"/>
          <w:szCs w:val="24"/>
        </w:rPr>
        <w:t xml:space="preserve"> not accord with such an interpretation, — but a relieving of oneself by means of deeply-drawn sighs, as in Job. 32:20; hence “sighing,” as Luther has already rendered it, following the Vulgate: </w:t>
      </w:r>
      <w:r w:rsidR="00D974CB" w:rsidRPr="002759FF">
        <w:rPr>
          <w:rFonts w:ascii="Times New Roman" w:hAnsi="Times New Roman" w:cs="Times New Roman"/>
          <w:i/>
          <w:iCs/>
          <w:color w:val="000000"/>
          <w:sz w:val="24"/>
          <w:szCs w:val="24"/>
        </w:rPr>
        <w:t xml:space="preserve">ne avertas aurem tuum a singultu </w:t>
      </w:r>
      <w:proofErr w:type="gramStart"/>
      <w:r w:rsidR="00D974CB" w:rsidRPr="002759FF">
        <w:rPr>
          <w:rFonts w:ascii="Times New Roman" w:hAnsi="Times New Roman" w:cs="Times New Roman"/>
          <w:i/>
          <w:iCs/>
          <w:color w:val="000000"/>
          <w:sz w:val="24"/>
          <w:szCs w:val="24"/>
        </w:rPr>
        <w:t>meo</w:t>
      </w:r>
      <w:proofErr w:type="gramEnd"/>
      <w:r w:rsidR="00D974CB" w:rsidRPr="002759FF">
        <w:rPr>
          <w:rFonts w:ascii="Times New Roman" w:hAnsi="Times New Roman" w:cs="Times New Roman"/>
          <w:i/>
          <w:iCs/>
          <w:color w:val="000000"/>
          <w:sz w:val="24"/>
          <w:szCs w:val="24"/>
        </w:rPr>
        <w:t xml:space="preserve"> </w:t>
      </w:r>
      <w:r w:rsidR="00D974CB" w:rsidRPr="002759FF">
        <w:rPr>
          <w:rFonts w:ascii="Times New Roman" w:hAnsi="Times New Roman" w:cs="Times New Roman"/>
          <w:color w:val="000000"/>
          <w:sz w:val="24"/>
          <w:szCs w:val="24"/>
        </w:rPr>
        <w:t>(Thenius, Gerlach, etc.). — In vv. 57 and 58, the writer still more fully expresses his confidence that the Lord will accept him. “Thou art near on the day when I call on Thee” is a sentence found in Psa. 145:18, and uttered as the experience of all believers. “Thou sayest, Fear not,” i.e., Thou assurest me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of Thine assistance; cf. Jer. 1:8, 17, etc. “Thou dost conduct the causes (Ger.</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Streitsachen</w:t>
      </w:r>
      <w:r w:rsidR="00D974CB" w:rsidRPr="002759FF">
        <w:rPr>
          <w:rFonts w:ascii="Times New Roman" w:hAnsi="Times New Roman" w:cs="Times New Roman"/>
          <w:color w:val="000000"/>
          <w:sz w:val="24"/>
          <w:szCs w:val="24"/>
        </w:rPr>
        <w:t>) of my soul” (</w:t>
      </w:r>
      <w:r w:rsidR="005F6EA4">
        <w:rPr>
          <w:rFonts w:ascii="SBL Hebrew" w:hAnsi="SBL Hebrew" w:cs="SBL Hebrew" w:hint="cs"/>
          <w:color w:val="007F7F"/>
          <w:sz w:val="24"/>
          <w:szCs w:val="28"/>
          <w:rtl/>
        </w:rPr>
        <w:t>ריבי נפְשִׁי</w:t>
      </w:r>
      <w:r w:rsidR="00D974CB" w:rsidRPr="002759FF">
        <w:rPr>
          <w:rFonts w:ascii="Times New Roman" w:hAnsi="Times New Roman" w:cs="Times New Roman"/>
          <w:color w:val="000000"/>
          <w:sz w:val="24"/>
          <w:szCs w:val="24"/>
        </w:rPr>
        <w:t xml:space="preserve">), i.e., not merely “my lawsuits,” but </w:t>
      </w:r>
      <w:r w:rsidR="00D974CB" w:rsidRPr="002759FF">
        <w:rPr>
          <w:rFonts w:ascii="Times New Roman" w:hAnsi="Times New Roman" w:cs="Times New Roman"/>
          <w:i/>
          <w:iCs/>
          <w:color w:val="000000"/>
          <w:sz w:val="24"/>
          <w:szCs w:val="24"/>
        </w:rPr>
        <w:t xml:space="preserve">causas quae vitam </w:t>
      </w:r>
      <w:proofErr w:type="gramStart"/>
      <w:r w:rsidR="00D974CB" w:rsidRPr="002759FF">
        <w:rPr>
          <w:rFonts w:ascii="Times New Roman" w:hAnsi="Times New Roman" w:cs="Times New Roman"/>
          <w:i/>
          <w:iCs/>
          <w:color w:val="000000"/>
          <w:sz w:val="24"/>
          <w:szCs w:val="24"/>
        </w:rPr>
        <w:t>et</w:t>
      </w:r>
      <w:proofErr w:type="gramEnd"/>
      <w:r w:rsidR="00D974CB" w:rsidRPr="002759FF">
        <w:rPr>
          <w:rFonts w:ascii="Times New Roman" w:hAnsi="Times New Roman" w:cs="Times New Roman"/>
          <w:i/>
          <w:iCs/>
          <w:color w:val="000000"/>
          <w:sz w:val="24"/>
          <w:szCs w:val="24"/>
        </w:rPr>
        <w:t xml:space="preserve"> salutem meam concernunt </w:t>
      </w:r>
      <w:r w:rsidR="00D974CB" w:rsidRPr="002759FF">
        <w:rPr>
          <w:rFonts w:ascii="Times New Roman" w:hAnsi="Times New Roman" w:cs="Times New Roman"/>
          <w:color w:val="000000"/>
          <w:sz w:val="24"/>
          <w:szCs w:val="24"/>
        </w:rPr>
        <w:t xml:space="preserve">(C. B. Michaelis). This is shown by the parallel member, “Thou redeemest my life,” sc. from the destruction which threatens it; cf. </w:t>
      </w:r>
      <w:proofErr w:type="gramStart"/>
      <w:r w:rsidR="00D974CB" w:rsidRPr="002759FF">
        <w:rPr>
          <w:rFonts w:ascii="Times New Roman" w:hAnsi="Times New Roman" w:cs="Times New Roman"/>
          <w:color w:val="000000"/>
          <w:sz w:val="24"/>
          <w:szCs w:val="24"/>
        </w:rPr>
        <w:t>53f.,</w:t>
      </w:r>
      <w:proofErr w:type="gramEnd"/>
      <w:r w:rsidR="00D974CB" w:rsidRPr="002759FF">
        <w:rPr>
          <w:rFonts w:ascii="Times New Roman" w:hAnsi="Times New Roman" w:cs="Times New Roman"/>
          <w:color w:val="000000"/>
          <w:sz w:val="24"/>
          <w:szCs w:val="24"/>
        </w:rPr>
        <w:t xml:space="preserve"> Psa. 103:4. With this is connected the request in v. 59, “Thou dost certainly see my oppression” (</w:t>
      </w:r>
      <w:r w:rsidR="005F6EA4">
        <w:rPr>
          <w:rFonts w:ascii="SBL Hebrew" w:hAnsi="SBL Hebrew" w:cs="SBL Hebrew" w:hint="cs"/>
          <w:color w:val="007F7F"/>
          <w:sz w:val="24"/>
          <w:szCs w:val="28"/>
          <w:rtl/>
        </w:rPr>
        <w:t>אַוָּתָה</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from</w:t>
      </w:r>
      <w:r w:rsidR="005F6EA4">
        <w:rPr>
          <w:rFonts w:ascii="SBL Hebrew" w:hAnsi="SBL Hebrew" w:cs="SBL Hebrew" w:hint="cs"/>
          <w:color w:val="007F7F"/>
          <w:sz w:val="24"/>
          <w:szCs w:val="28"/>
          <w:rtl/>
        </w:rPr>
        <w:t>עוּ</w:t>
      </w:r>
      <w:proofErr w:type="gramStart"/>
      <w:r w:rsidR="005F6EA4">
        <w:rPr>
          <w:rFonts w:ascii="SBL Hebrew" w:hAnsi="SBL Hebrew" w:cs="SBL Hebrew" w:hint="cs"/>
          <w:color w:val="007F7F"/>
          <w:sz w:val="24"/>
          <w:szCs w:val="28"/>
          <w:rtl/>
        </w:rPr>
        <w:t>ת</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to</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bend, oppress), the oppression which I suffer; “judge my cause,” i.e., help me in</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my cause, cf. Jer. 5:28. The suppliant bases this request, vv. 60-62, on the recollection that God, as the Omniscient One, knows the plans and intentions of his opponents. “Thou seest all their plans for revenge.”</w:t>
      </w:r>
      <w:r w:rsidR="005F6EA4">
        <w:rPr>
          <w:rFonts w:ascii="SBL Hebrew" w:hAnsi="SBL Hebrew" w:cs="SBL Hebrew" w:hint="cs"/>
          <w:color w:val="007F7F"/>
          <w:sz w:val="24"/>
          <w:szCs w:val="28"/>
          <w:rtl/>
        </w:rPr>
        <w:t>נקָמָה</w:t>
      </w:r>
      <w:r w:rsidR="005F6EA4"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not here the outcome of revenge, but the thought of revenge cherished in the heart; it does not, however, mean desire of revenge, or revengeful disposition, but simply the thinking and meditating on revenge, which certainly has the spirit of revenge for its basis, but is not identical with this. Their thoughts are the plans of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vengeance. </w:t>
      </w:r>
      <w:r w:rsidR="005F6EA4">
        <w:rPr>
          <w:rFonts w:ascii="SBL Hebrew" w:hAnsi="SBL Hebrew" w:cs="SBL Hebrew" w:hint="cs"/>
          <w:color w:val="007F7F"/>
          <w:sz w:val="24"/>
          <w:szCs w:val="28"/>
          <w:rtl/>
        </w:rPr>
        <w:t>לי</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 xml:space="preserve">dat. </w:t>
      </w:r>
      <w:proofErr w:type="gramStart"/>
      <w:r w:rsidR="00D974CB" w:rsidRPr="002759FF">
        <w:rPr>
          <w:rFonts w:ascii="Times New Roman" w:hAnsi="Times New Roman" w:cs="Times New Roman"/>
          <w:i/>
          <w:iCs/>
          <w:color w:val="000000"/>
          <w:sz w:val="24"/>
          <w:szCs w:val="24"/>
        </w:rPr>
        <w:t>incomm.</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“to my hurt;” the reading </w:t>
      </w:r>
      <w:r w:rsidR="005F6EA4">
        <w:rPr>
          <w:rFonts w:ascii="SBL Hebrew" w:hAnsi="SBL Hebrew" w:cs="SBL Hebrew" w:hint="cs"/>
          <w:color w:val="007F7F"/>
          <w:sz w:val="24"/>
          <w:szCs w:val="28"/>
          <w:rtl/>
        </w:rPr>
        <w:t>עלי</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of some codices is simply a correction after v. 61. This revenge they express in reproaches and</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invectives.</w:t>
      </w:r>
      <w:r w:rsidR="005F6EA4">
        <w:rPr>
          <w:rFonts w:ascii="SBL Hebrew" w:hAnsi="SBL Hebrew" w:cs="SBL Hebrew" w:hint="cs"/>
          <w:color w:val="007F7F"/>
          <w:sz w:val="24"/>
          <w:szCs w:val="28"/>
          <w:rtl/>
        </w:rPr>
        <w:t>שׂפְ</w:t>
      </w:r>
      <w:proofErr w:type="gramStart"/>
      <w:r w:rsidR="005F6EA4">
        <w:rPr>
          <w:rFonts w:ascii="SBL Hebrew" w:hAnsi="SBL Hebrew" w:cs="SBL Hebrew" w:hint="cs"/>
          <w:color w:val="007F7F"/>
          <w:sz w:val="24"/>
          <w:szCs w:val="28"/>
          <w:rtl/>
        </w:rPr>
        <w:t>תי</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“lips,” for utterances of the lips; and</w:t>
      </w:r>
      <w:r w:rsidR="005F6EA4">
        <w:rPr>
          <w:rFonts w:ascii="SBL Hebrew" w:hAnsi="SBL Hebrew" w:cs="SBL Hebrew" w:hint="cs"/>
          <w:color w:val="007F7F"/>
          <w:sz w:val="24"/>
          <w:szCs w:val="28"/>
          <w:rtl/>
        </w:rPr>
        <w:t xml:space="preserve">קָמַי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as in Psa. 18:40, 49</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position w:val="3"/>
          <w:sz w:val="24"/>
          <w:szCs w:val="24"/>
        </w:rPr>
        <w:t>=</w:t>
      </w:r>
      <w:r w:rsidR="005F6EA4">
        <w:rPr>
          <w:rFonts w:ascii="SBL Hebrew" w:hAnsi="SBL Hebrew" w:cs="SBL Hebrew" w:hint="cs"/>
          <w:color w:val="007F7F"/>
          <w:position w:val="3"/>
          <w:sz w:val="24"/>
          <w:szCs w:val="28"/>
          <w:rtl/>
        </w:rPr>
        <w:t>קָמִים עלי</w:t>
      </w:r>
      <w:r w:rsidR="005F6EA4" w:rsidRPr="00A658D5">
        <w:rPr>
          <w:rFonts w:ascii="SBL Hebrew" w:hAnsi="SBL Hebrew" w:cs="SBL Hebrew" w:hint="cs"/>
          <w:color w:val="007F7F"/>
          <w:position w:val="3"/>
          <w:sz w:val="24"/>
          <w:szCs w:val="24"/>
          <w:rtl/>
        </w:rPr>
        <w:t xml:space="preserve"> </w:t>
      </w:r>
      <w:r w:rsidR="00D974CB" w:rsidRPr="002759FF">
        <w:rPr>
          <w:rFonts w:ascii="Times New Roman" w:hAnsi="Times New Roman" w:cs="Times New Roman"/>
          <w:color w:val="000000"/>
          <w:position w:val="3"/>
          <w:sz w:val="24"/>
          <w:szCs w:val="24"/>
        </w:rPr>
        <w:t>, Psa. 4:3, etc.</w:t>
      </w:r>
      <w:r w:rsidR="005F6EA4">
        <w:rPr>
          <w:rFonts w:ascii="SBL Hebrew" w:hAnsi="SBL Hebrew" w:cs="SBL Hebrew" w:hint="cs"/>
          <w:color w:val="007F7F"/>
          <w:position w:val="3"/>
          <w:sz w:val="24"/>
          <w:szCs w:val="28"/>
          <w:rtl/>
        </w:rPr>
        <w:t xml:space="preserve">שׂפְתי קָמַי </w:t>
      </w:r>
      <w:r w:rsidR="00D974CB" w:rsidRPr="00A658D5">
        <w:rPr>
          <w:rFonts w:ascii="SBL Hebrew" w:hAnsi="SBL Hebrew" w:cs="SBL Hebrew"/>
          <w:color w:val="007F7F"/>
          <w:position w:val="3"/>
          <w:sz w:val="24"/>
          <w:szCs w:val="24"/>
        </w:rPr>
        <w:t xml:space="preserve"> </w:t>
      </w:r>
      <w:r w:rsidR="00D974CB" w:rsidRPr="002759FF">
        <w:rPr>
          <w:rFonts w:ascii="Times New Roman" w:hAnsi="Times New Roman" w:cs="Times New Roman"/>
          <w:color w:val="000000"/>
          <w:position w:val="3"/>
          <w:sz w:val="24"/>
          <w:szCs w:val="24"/>
        </w:rPr>
        <w:t>corresponds to</w:t>
      </w:r>
      <w:r w:rsidR="005F6EA4">
        <w:rPr>
          <w:rFonts w:ascii="SBL Hebrew" w:hAnsi="SBL Hebrew" w:cs="SBL Hebrew" w:hint="cs"/>
          <w:color w:val="007F7F"/>
          <w:position w:val="3"/>
          <w:sz w:val="24"/>
          <w:szCs w:val="28"/>
          <w:rtl/>
        </w:rPr>
        <w:t>חֶרְפָּתָם</w:t>
      </w:r>
      <w:r w:rsidR="005F6EA4" w:rsidRPr="00A658D5">
        <w:rPr>
          <w:rFonts w:ascii="SBL Hebrew" w:hAnsi="SBL Hebrew" w:cs="SBL Hebrew" w:hint="cs"/>
          <w:color w:val="007F7F"/>
          <w:position w:val="3"/>
          <w:sz w:val="24"/>
          <w:szCs w:val="24"/>
          <w:rtl/>
        </w:rPr>
        <w:t xml:space="preserve"> </w:t>
      </w:r>
      <w:r w:rsidR="00D974CB" w:rsidRPr="002759FF">
        <w:rPr>
          <w:rFonts w:ascii="Times New Roman" w:hAnsi="Times New Roman" w:cs="Times New Roman"/>
          <w:color w:val="000000"/>
          <w:position w:val="3"/>
          <w:sz w:val="24"/>
          <w:szCs w:val="24"/>
        </w:rPr>
        <w:t>, and</w:t>
      </w:r>
      <w:r w:rsidR="005F6EA4" w:rsidRPr="00A658D5">
        <w:rPr>
          <w:rFonts w:ascii="SBL Hebrew" w:hAnsi="SBL Hebrew" w:cs="SBL Hebrew" w:hint="cs"/>
          <w:color w:val="007F7F"/>
          <w:position w:val="3"/>
          <w:sz w:val="24"/>
          <w:szCs w:val="24"/>
          <w:rtl/>
        </w:rPr>
        <w:t xml:space="preserve"> </w:t>
      </w:r>
      <w:r w:rsidR="005F6EA4">
        <w:rPr>
          <w:rFonts w:ascii="SBL Hebrew" w:hAnsi="SBL Hebrew" w:cs="SBL Hebrew" w:hint="cs"/>
          <w:color w:val="007F7F"/>
          <w:position w:val="3"/>
          <w:sz w:val="24"/>
          <w:szCs w:val="28"/>
          <w:rtl/>
        </w:rPr>
        <w:t>הֶנְיוָֹנם</w:t>
      </w:r>
      <w:r w:rsidR="005F6EA4" w:rsidRPr="00A658D5">
        <w:rPr>
          <w:rFonts w:ascii="SBL Hebrew" w:hAnsi="SBL Hebrew" w:cs="SBL Hebrew" w:hint="cs"/>
          <w:color w:val="007F7F"/>
          <w:position w:val="3"/>
          <w:sz w:val="24"/>
          <w:szCs w:val="24"/>
          <w:rtl/>
        </w:rPr>
        <w:t xml:space="preserve"> </w:t>
      </w:r>
      <w:r w:rsidR="00D974CB" w:rsidRPr="002759FF">
        <w:rPr>
          <w:rFonts w:ascii="Times New Roman" w:hAnsi="Times New Roman" w:cs="Times New Roman"/>
          <w:color w:val="000000"/>
          <w:position w:val="3"/>
          <w:sz w:val="24"/>
          <w:szCs w:val="24"/>
        </w:rPr>
        <w:t>to</w:t>
      </w:r>
      <w:r w:rsidR="005F6EA4">
        <w:rPr>
          <w:rFonts w:ascii="SBL Hebrew" w:hAnsi="SBL Hebrew" w:cs="SBL Hebrew" w:hint="cs"/>
          <w:color w:val="007F7F"/>
          <w:sz w:val="24"/>
          <w:szCs w:val="28"/>
          <w:rtl/>
        </w:rPr>
        <w:t>מַחְשְׁבֹתָם</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v. 61; and the whole of v. 62 still depends on “Thou hearest,” without any need for supplying</w:t>
      </w:r>
      <w:r w:rsidR="005F6EA4">
        <w:rPr>
          <w:rFonts w:ascii="SBL Hebrew" w:hAnsi="SBL Hebrew" w:cs="SBL Hebrew" w:hint="cs"/>
          <w:color w:val="007F7F"/>
          <w:sz w:val="24"/>
          <w:szCs w:val="28"/>
          <w:rtl/>
        </w:rPr>
        <w:t>הָיוּ</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as Rosenmüller does. Thenius and Nägelsbach would combine v. 62 with 63, and make the former dependent on</w:t>
      </w:r>
      <w:r w:rsidR="005F6EA4">
        <w:rPr>
          <w:rFonts w:ascii="SBL Hebrew" w:hAnsi="SBL Hebrew" w:cs="SBL Hebrew" w:hint="cs"/>
          <w:color w:val="007F7F"/>
          <w:sz w:val="24"/>
          <w:szCs w:val="28"/>
          <w:rtl/>
        </w:rPr>
        <w:t>הַבִּיטָ</w:t>
      </w:r>
      <w:proofErr w:type="gramStart"/>
      <w:r w:rsidR="005F6EA4">
        <w:rPr>
          <w:rFonts w:ascii="SBL Hebrew" w:hAnsi="SBL Hebrew" w:cs="SBL Hebrew" w:hint="cs"/>
          <w:color w:val="007F7F"/>
          <w:sz w:val="24"/>
          <w:szCs w:val="28"/>
          <w:rtl/>
        </w:rPr>
        <w:t>ה</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but this is unsuitable, nor do they consider that utterances or words are not seen (</w:t>
      </w:r>
      <w:r w:rsidR="005F6EA4">
        <w:rPr>
          <w:rFonts w:ascii="SBL Hebrew" w:hAnsi="SBL Hebrew" w:cs="SBL Hebrew" w:hint="cs"/>
          <w:color w:val="007F7F"/>
          <w:sz w:val="24"/>
          <w:szCs w:val="28"/>
          <w:rtl/>
        </w:rPr>
        <w:t>הִבִּיט</w:t>
      </w:r>
      <w:r w:rsidR="00D974CB" w:rsidRPr="002759FF">
        <w:rPr>
          <w:rFonts w:ascii="Times New Roman" w:hAnsi="Times New Roman" w:cs="Times New Roman"/>
          <w:color w:val="000000"/>
          <w:sz w:val="24"/>
          <w:szCs w:val="24"/>
        </w:rPr>
        <w:t>), but heard (</w:t>
      </w:r>
      <w:r w:rsidR="005F6EA4">
        <w:rPr>
          <w:rFonts w:ascii="SBL Hebrew" w:hAnsi="SBL Hebrew" w:cs="SBL Hebrew" w:hint="cs"/>
          <w:color w:val="007F7F"/>
          <w:sz w:val="24"/>
          <w:szCs w:val="28"/>
          <w:rtl/>
        </w:rPr>
        <w:t>שׁמַע</w:t>
      </w:r>
      <w:r w:rsidR="00D974CB" w:rsidRPr="002759FF">
        <w:rPr>
          <w:rFonts w:ascii="Times New Roman" w:hAnsi="Times New Roman" w:cs="Times New Roman"/>
          <w:color w:val="000000"/>
          <w:sz w:val="24"/>
          <w:szCs w:val="24"/>
        </w:rPr>
        <w:t>). With this proposed combination there falls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to the ground the further remark of Thenius, that “by lips, devising, sitting,</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rising up, are meant the conversation and consultation of the enemies one with another.” Sitting and rising up have nothing in common with speaking about any subject, but merely form a circumlocution for action generally: cf.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Psa. 139:2;</w:t>
      </w:r>
      <w:r w:rsidR="00D84C47">
        <w:rPr>
          <w:rFonts w:ascii="Times New Roman" w:hAnsi="Times New Roman" w:cs="Times New Roman"/>
          <w:color w:val="000000"/>
          <w:sz w:val="24"/>
          <w:szCs w:val="24"/>
        </w:rPr>
        <w:t xml:space="preserve"> Deut.</w:t>
      </w:r>
      <w:r w:rsidR="00D974CB" w:rsidRPr="002759FF">
        <w:rPr>
          <w:rFonts w:ascii="Times New Roman" w:hAnsi="Times New Roman" w:cs="Times New Roman"/>
          <w:color w:val="000000"/>
          <w:sz w:val="24"/>
          <w:szCs w:val="24"/>
        </w:rPr>
        <w:t xml:space="preserve"> 6:7; 11:19; Isa. 37:28. The form</w:t>
      </w:r>
      <w:r w:rsidR="005F6EA4">
        <w:rPr>
          <w:rFonts w:ascii="SBL Hebrew" w:hAnsi="SBL Hebrew" w:cs="SBL Hebrew" w:hint="cs"/>
          <w:color w:val="007F7F"/>
          <w:sz w:val="24"/>
          <w:szCs w:val="28"/>
          <w:rtl/>
        </w:rPr>
        <w:t>מַנְגִּינָ</w:t>
      </w:r>
      <w:proofErr w:type="gramStart"/>
      <w:r w:rsidR="005F6EA4">
        <w:rPr>
          <w:rFonts w:ascii="SBL Hebrew" w:hAnsi="SBL Hebrew" w:cs="SBL Hebrew" w:hint="cs"/>
          <w:color w:val="007F7F"/>
          <w:sz w:val="24"/>
          <w:szCs w:val="28"/>
          <w:rtl/>
        </w:rPr>
        <w:t>ה</w:t>
      </w:r>
      <w:r w:rsidR="005F6EA4"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for</w:t>
      </w:r>
      <w:proofErr w:type="gramEnd"/>
      <w:r w:rsidR="00D974CB" w:rsidRPr="002759FF">
        <w:rPr>
          <w:rFonts w:ascii="Times New Roman" w:hAnsi="Times New Roman" w:cs="Times New Roman"/>
          <w:color w:val="000000"/>
          <w:sz w:val="24"/>
          <w:szCs w:val="24"/>
        </w:rPr>
        <w:t xml:space="preserve"> </w:t>
      </w:r>
      <w:r w:rsidR="005F6EA4">
        <w:rPr>
          <w:rFonts w:ascii="SBL Hebrew" w:hAnsi="SBL Hebrew" w:cs="SBL Hebrew" w:hint="cs"/>
          <w:color w:val="007F7F"/>
          <w:sz w:val="24"/>
          <w:szCs w:val="28"/>
          <w:rtl/>
        </w:rPr>
        <w:t>נגִינָה</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occurs nowhere else: Ewald considers it a form that has been lengthened for the purpose of designating a mocking song — ”Sing-song.” This supposition has at least more to recommend it than the ingenious but worthless </w:t>
      </w:r>
      <w:r w:rsidR="00D974CB" w:rsidRPr="002759FF">
        <w:rPr>
          <w:rFonts w:ascii="Times New Roman" w:hAnsi="Times New Roman" w:cs="Times New Roman"/>
          <w:color w:val="000000"/>
          <w:sz w:val="24"/>
          <w:szCs w:val="24"/>
        </w:rPr>
        <w:lastRenderedPageBreak/>
        <w:t>idea of Böttcher, that</w:t>
      </w:r>
      <w:r w:rsidR="005F6EA4">
        <w:rPr>
          <w:rFonts w:ascii="SBL Hebrew" w:hAnsi="SBL Hebrew" w:cs="SBL Hebrew" w:hint="cs"/>
          <w:color w:val="007F7F"/>
          <w:sz w:val="24"/>
          <w:szCs w:val="28"/>
          <w:rtl/>
        </w:rPr>
        <w:t>מַנְגִּינָ</w:t>
      </w:r>
      <w:proofErr w:type="gramStart"/>
      <w:r w:rsidR="005F6EA4">
        <w:rPr>
          <w:rFonts w:ascii="SBL Hebrew" w:hAnsi="SBL Hebrew" w:cs="SBL Hebrew" w:hint="cs"/>
          <w:color w:val="007F7F"/>
          <w:sz w:val="24"/>
          <w:szCs w:val="28"/>
          <w:rtl/>
        </w:rPr>
        <w:t>ה</w:t>
      </w:r>
      <w:r w:rsidR="005F6EA4"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w:t>
      </w:r>
      <w:proofErr w:type="gramEnd"/>
      <w:r w:rsidR="00D974CB" w:rsidRPr="002759FF">
        <w:rPr>
          <w:rFonts w:ascii="Times New Roman" w:hAnsi="Times New Roman" w:cs="Times New Roman"/>
          <w:color w:val="000000"/>
          <w:sz w:val="24"/>
          <w:szCs w:val="24"/>
        </w:rPr>
        <w:t xml:space="preserve"> contracted from</w:t>
      </w:r>
      <w:r w:rsidR="005F6EA4">
        <w:rPr>
          <w:rFonts w:ascii="SBL Hebrew" w:hAnsi="SBL Hebrew" w:cs="SBL Hebrew" w:hint="cs"/>
          <w:color w:val="007F7F"/>
          <w:sz w:val="24"/>
          <w:szCs w:val="28"/>
          <w:rtl/>
        </w:rPr>
        <w:t>מַה־נְגִינָה</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“what a stringed instrument am I to them;” but it also is improbable.</w:t>
      </w:r>
      <w:r w:rsidR="005F6EA4">
        <w:rPr>
          <w:rFonts w:ascii="SBL Hebrew" w:hAnsi="SBL Hebrew" w:cs="SBL Hebrew" w:hint="cs"/>
          <w:color w:val="007F7F"/>
          <w:sz w:val="24"/>
          <w:szCs w:val="28"/>
          <w:rtl/>
        </w:rPr>
        <w:t>מַנְגִּינָה</w:t>
      </w:r>
      <w:r w:rsidR="005F6EA4"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the subject of the</w:t>
      </w:r>
      <w:r w:rsidR="005F6EA4">
        <w:rPr>
          <w:rFonts w:ascii="SBL Hebrew" w:hAnsi="SBL Hebrew" w:cs="SBL Hebrew" w:hint="cs"/>
          <w:color w:val="007F7F"/>
          <w:sz w:val="24"/>
          <w:szCs w:val="28"/>
          <w:rtl/>
        </w:rPr>
        <w:t xml:space="preserve">נגִינָה </w:t>
      </w:r>
      <w:r w:rsidR="00D974CB" w:rsidRPr="002759FF">
        <w:rPr>
          <w:rFonts w:ascii="Times New Roman" w:hAnsi="Times New Roman" w:cs="Times New Roman"/>
          <w:color w:val="000000"/>
          <w:sz w:val="24"/>
          <w:szCs w:val="24"/>
        </w:rPr>
        <w:t xml:space="preserve">, as words formed with </w:t>
      </w:r>
      <w:r w:rsidR="005F6EA4">
        <w:rPr>
          <w:rFonts w:ascii="SBL Hebrew" w:hAnsi="SBL Hebrew" w:cs="SBL Hebrew" w:hint="cs"/>
          <w:color w:val="007F7F"/>
          <w:sz w:val="24"/>
          <w:szCs w:val="28"/>
          <w:rtl/>
        </w:rPr>
        <w:t>מ</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often express merely the subject of the idea contained in a noun or verb; cf. Ewald, </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 160, </w:t>
      </w:r>
      <w:r w:rsidR="00D974CB" w:rsidRPr="002759FF">
        <w:rPr>
          <w:rFonts w:ascii="Times New Roman" w:hAnsi="Times New Roman" w:cs="Times New Roman"/>
          <w:i/>
          <w:iCs/>
          <w:color w:val="000000"/>
          <w:sz w:val="24"/>
          <w:szCs w:val="24"/>
        </w:rPr>
        <w:t>b</w:t>
      </w:r>
      <w:r w:rsidR="00D974CB" w:rsidRPr="002759FF">
        <w:rPr>
          <w:rFonts w:ascii="Times New Roman" w:hAnsi="Times New Roman" w:cs="Times New Roman"/>
          <w:color w:val="000000"/>
          <w:sz w:val="24"/>
          <w:szCs w:val="24"/>
        </w:rPr>
        <w:t>, 3. After this statement of the hostile treatment which the speaker has to suffer, there follows the renewed and further extended request that God may reward the foes according to their deeds.</w:t>
      </w:r>
      <w:r w:rsidR="005F6EA4">
        <w:rPr>
          <w:rFonts w:ascii="SBL Hebrew" w:hAnsi="SBL Hebrew" w:cs="SBL Hebrew" w:hint="cs"/>
          <w:color w:val="007F7F"/>
          <w:sz w:val="24"/>
          <w:szCs w:val="28"/>
          <w:rtl/>
        </w:rPr>
        <w:t>תֳשִׁיב</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“Thou shalt return,” is a confident expression of the request that God would do this; hence the optative </w:t>
      </w:r>
      <w:r w:rsidR="005F6EA4">
        <w:rPr>
          <w:rFonts w:ascii="Times New Roman" w:hAnsi="Times New Roman" w:cs="Times New Roman" w:hint="cs"/>
          <w:color w:val="000000"/>
          <w:sz w:val="24"/>
          <w:szCs w:val="24"/>
          <w:rtl/>
        </w:rPr>
        <w:t xml:space="preserve"> </w:t>
      </w:r>
      <w:r w:rsidR="005F6EA4">
        <w:rPr>
          <w:rFonts w:ascii="SBL Hebrew" w:hAnsi="SBL Hebrew" w:cs="SBL Hebrew" w:hint="cs"/>
          <w:color w:val="007F7F"/>
          <w:sz w:val="24"/>
          <w:szCs w:val="28"/>
          <w:rtl/>
        </w:rPr>
        <w:t>תִּתן</w:t>
      </w:r>
      <w:r w:rsidR="00D974CB" w:rsidRPr="002759FF">
        <w:rPr>
          <w:rFonts w:ascii="Times New Roman" w:hAnsi="Times New Roman" w:cs="Times New Roman"/>
          <w:color w:val="000000"/>
          <w:sz w:val="24"/>
          <w:szCs w:val="24"/>
        </w:rPr>
        <w:t>follows in v. 65. In v. 64 is condensed the substance of what is contained in Psa. 28:4.</w:t>
      </w:r>
      <w:r w:rsidR="005F6EA4">
        <w:rPr>
          <w:rFonts w:ascii="SBL Hebrew" w:hAnsi="SBL Hebrew" w:cs="SBL Hebrew" w:hint="cs"/>
          <w:color w:val="007F7F"/>
          <w:sz w:val="24"/>
          <w:szCs w:val="28"/>
          <w:rtl/>
        </w:rPr>
        <w:t>מְגִנַּת לב</w:t>
      </w:r>
      <w:r w:rsidR="005F6EA4" w:rsidRPr="00A658D5">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covering (veil) of the heart, — an expression analogous to the </w:t>
      </w:r>
      <w:r w:rsidR="006C1E51">
        <w:rPr>
          <w:rFonts w:ascii="SBL Greek" w:hAnsi="SBL Greek" w:cs="LSBGreek"/>
          <w:color w:val="0000FF"/>
          <w:sz w:val="24"/>
          <w:szCs w:val="24"/>
          <w:lang w:val="el-GR"/>
        </w:rPr>
        <w:t>κάλυμμα</w:t>
      </w:r>
      <w:r w:rsidR="006C1E51" w:rsidRPr="006C1E51">
        <w:rPr>
          <w:rFonts w:ascii="SBL Greek" w:hAnsi="SBL Greek" w:cs="LSBGreek"/>
          <w:color w:val="0000FF"/>
          <w:sz w:val="24"/>
          <w:szCs w:val="24"/>
        </w:rPr>
        <w:t xml:space="preserve"> </w:t>
      </w:r>
      <w:r w:rsidR="006C1E51">
        <w:rPr>
          <w:rFonts w:ascii="SBL Greek" w:hAnsi="SBL Greek" w:cs="LSBGreek"/>
          <w:color w:val="0000FF"/>
          <w:sz w:val="24"/>
          <w:szCs w:val="24"/>
          <w:lang w:val="el-GR"/>
        </w:rPr>
        <w:t>ἐπι</w:t>
      </w:r>
      <w:r w:rsidR="006C1E51" w:rsidRPr="006C1E51">
        <w:rPr>
          <w:rFonts w:ascii="SBL Greek" w:hAnsi="SBL Greek" w:cs="LSBGreek"/>
          <w:color w:val="0000FF"/>
          <w:sz w:val="24"/>
          <w:szCs w:val="24"/>
        </w:rPr>
        <w:t xml:space="preserve"> </w:t>
      </w:r>
      <w:r w:rsidR="006C1E51">
        <w:rPr>
          <w:rFonts w:ascii="SBL Greek" w:hAnsi="SBL Greek" w:cs="LSBGreek"/>
          <w:color w:val="0000FF"/>
          <w:sz w:val="24"/>
          <w:szCs w:val="24"/>
          <w:lang w:val="el-GR"/>
        </w:rPr>
        <w:t>τὴν</w:t>
      </w:r>
      <w:r w:rsidR="006C1E51" w:rsidRPr="006C1E51">
        <w:rPr>
          <w:rFonts w:ascii="SBL Greek" w:hAnsi="SBL Greek" w:cs="LSBGreek"/>
          <w:color w:val="0000FF"/>
          <w:sz w:val="24"/>
          <w:szCs w:val="24"/>
        </w:rPr>
        <w:t xml:space="preserve"> </w:t>
      </w:r>
      <w:r w:rsidR="006C1E51">
        <w:rPr>
          <w:rFonts w:ascii="SBL Greek" w:hAnsi="SBL Greek" w:cs="LSBGreek"/>
          <w:color w:val="0000FF"/>
          <w:sz w:val="24"/>
          <w:szCs w:val="24"/>
          <w:lang w:val="el-GR"/>
        </w:rPr>
        <w:t>καρδίαν</w:t>
      </w:r>
      <w:r w:rsidR="00D974CB" w:rsidRPr="002759FF">
        <w:rPr>
          <w:rFonts w:ascii="Times New Roman" w:hAnsi="Times New Roman" w:cs="Times New Roman"/>
          <w:color w:val="000000"/>
          <w:sz w:val="24"/>
          <w:szCs w:val="24"/>
        </w:rPr>
        <w:t xml:space="preserve">, 2Co. 3:15, — is not obduration, or hardening, but blinding of the heart, which casts into destruction; but it can scarcely signify “madness” (Delitzsch, </w:t>
      </w:r>
      <w:r w:rsidR="00D974CB" w:rsidRPr="002759FF">
        <w:rPr>
          <w:rFonts w:ascii="Times New Roman" w:hAnsi="Times New Roman" w:cs="Times New Roman"/>
          <w:i/>
          <w:iCs/>
          <w:color w:val="000000"/>
          <w:sz w:val="24"/>
          <w:szCs w:val="24"/>
        </w:rPr>
        <w:t>Bibl. Psychology</w:t>
      </w:r>
      <w:r w:rsidR="00D974CB" w:rsidRPr="002759FF">
        <w:rPr>
          <w:rFonts w:ascii="Times New Roman" w:hAnsi="Times New Roman" w:cs="Times New Roman"/>
          <w:color w:val="000000"/>
          <w:sz w:val="24"/>
          <w:szCs w:val="24"/>
        </w:rPr>
        <w:t xml:space="preserve">, Clark’s translation), since the Arabic </w:t>
      </w:r>
      <w:r w:rsidR="00D974CB" w:rsidRPr="002759FF">
        <w:rPr>
          <w:rFonts w:ascii="Times New Roman" w:hAnsi="Times New Roman" w:cs="Times New Roman"/>
          <w:i/>
          <w:iCs/>
          <w:color w:val="000000"/>
          <w:sz w:val="24"/>
          <w:szCs w:val="24"/>
        </w:rPr>
        <w:t>majannat</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insania</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furor</w:t>
      </w:r>
      <w:r w:rsidR="00D974CB" w:rsidRPr="002759FF">
        <w:rPr>
          <w:rFonts w:ascii="Times New Roman" w:hAnsi="Times New Roman" w:cs="Times New Roman"/>
          <w:color w:val="000000"/>
          <w:sz w:val="24"/>
          <w:szCs w:val="24"/>
        </w:rPr>
        <w:t>, has probably received</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this meaning from </w:t>
      </w:r>
      <w:r w:rsidR="00D974CB" w:rsidRPr="002759FF">
        <w:rPr>
          <w:rFonts w:ascii="Times New Roman" w:hAnsi="Times New Roman" w:cs="Times New Roman"/>
          <w:i/>
          <w:iCs/>
          <w:color w:val="000000"/>
          <w:sz w:val="24"/>
          <w:szCs w:val="24"/>
        </w:rPr>
        <w:t>jinn</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genius</w:t>
      </w:r>
      <w:r w:rsidR="00D974CB" w:rsidRPr="002759FF">
        <w:rPr>
          <w:rFonts w:ascii="Times New Roman" w:hAnsi="Times New Roman" w:cs="Times New Roman"/>
          <w:color w:val="000000"/>
          <w:sz w:val="24"/>
          <w:szCs w:val="24"/>
        </w:rPr>
        <w:t xml:space="preserve">, </w:t>
      </w:r>
      <w:r w:rsidR="00D974CB" w:rsidRPr="002759FF">
        <w:rPr>
          <w:rFonts w:ascii="Times New Roman" w:hAnsi="Times New Roman" w:cs="Times New Roman"/>
          <w:i/>
          <w:iCs/>
          <w:color w:val="000000"/>
          <w:sz w:val="24"/>
          <w:szCs w:val="24"/>
        </w:rPr>
        <w:t>daemon</w:t>
      </w:r>
      <w:r w:rsidR="00D974CB" w:rsidRPr="002759FF">
        <w:rPr>
          <w:rFonts w:ascii="Times New Roman" w:hAnsi="Times New Roman" w:cs="Times New Roman"/>
          <w:color w:val="000000"/>
          <w:sz w:val="24"/>
          <w:szCs w:val="24"/>
        </w:rPr>
        <w:t xml:space="preserve">; cf. Gesenius, </w:t>
      </w:r>
      <w:r w:rsidR="00D974CB" w:rsidRPr="002759FF">
        <w:rPr>
          <w:rFonts w:ascii="Times New Roman" w:hAnsi="Times New Roman" w:cs="Times New Roman"/>
          <w:i/>
          <w:iCs/>
          <w:color w:val="000000"/>
          <w:sz w:val="24"/>
          <w:szCs w:val="24"/>
        </w:rPr>
        <w:t>Thes. s.v.</w:t>
      </w:r>
      <w:r w:rsidR="00D974CB" w:rsidRPr="002759FF">
        <w:rPr>
          <w:rFonts w:ascii="Times New Roman" w:hAnsi="Times New Roman" w:cs="Times New Roman"/>
          <w:color w:val="000000"/>
          <w:sz w:val="24"/>
          <w:szCs w:val="24"/>
        </w:rPr>
        <w:t xml:space="preserve">, and Rosenmüller, </w:t>
      </w:r>
      <w:r w:rsidR="00D974CB" w:rsidRPr="002759FF">
        <w:rPr>
          <w:rFonts w:ascii="Times New Roman" w:hAnsi="Times New Roman" w:cs="Times New Roman"/>
          <w:i/>
          <w:iCs/>
          <w:color w:val="000000"/>
          <w:sz w:val="24"/>
          <w:szCs w:val="24"/>
        </w:rPr>
        <w:t xml:space="preserve">ad h. l. </w:t>
      </w:r>
      <w:r w:rsidR="00D974CB" w:rsidRPr="002759FF">
        <w:rPr>
          <w:rFonts w:ascii="Times New Roman" w:hAnsi="Times New Roman" w:cs="Times New Roman"/>
          <w:color w:val="000000"/>
          <w:sz w:val="24"/>
          <w:szCs w:val="24"/>
        </w:rPr>
        <w:t xml:space="preserve">“Thy curse to them!” is not to be viewed as dependent on “give,” but to be explained in accordance with Psa. 3:9, “Thy blessing [be] upon Thy people!” — thus, “May Thy curse be their portion!” The curse of God is followed by destruction. “Destroy them from under Jahveh’s heaven!” i.e., not merely </w:t>
      </w:r>
      <w:r w:rsidR="00D974CB" w:rsidRPr="002759FF">
        <w:rPr>
          <w:rFonts w:ascii="Times New Roman" w:hAnsi="Times New Roman" w:cs="Times New Roman"/>
          <w:i/>
          <w:iCs/>
          <w:color w:val="000000"/>
          <w:sz w:val="24"/>
          <w:szCs w:val="24"/>
        </w:rPr>
        <w:t xml:space="preserve">ut non sint amplius sub caelis </w:t>
      </w:r>
      <w:r w:rsidR="00D974CB" w:rsidRPr="002759FF">
        <w:rPr>
          <w:rFonts w:ascii="Times New Roman" w:hAnsi="Times New Roman" w:cs="Times New Roman"/>
          <w:color w:val="000000"/>
          <w:sz w:val="24"/>
          <w:szCs w:val="24"/>
        </w:rPr>
        <w:t xml:space="preserve">(C. B. Michaelis), </w:t>
      </w:r>
      <w:proofErr w:type="gramStart"/>
      <w:r w:rsidR="00D974CB" w:rsidRPr="002759FF">
        <w:rPr>
          <w:rFonts w:ascii="Times New Roman" w:hAnsi="Times New Roman" w:cs="Times New Roman"/>
          <w:color w:val="000000"/>
          <w:sz w:val="24"/>
          <w:szCs w:val="24"/>
        </w:rPr>
        <w:t>because</w:t>
      </w:r>
      <w:r w:rsidR="005F6EA4">
        <w:rPr>
          <w:rFonts w:ascii="SBL Hebrew" w:hAnsi="SBL Hebrew" w:cs="SBL Hebrew" w:hint="cs"/>
          <w:color w:val="007F7F"/>
          <w:sz w:val="24"/>
          <w:szCs w:val="28"/>
          <w:rtl/>
        </w:rPr>
        <w:t>יהוה</w:t>
      </w:r>
      <w:r w:rsidR="005F6EA4" w:rsidRPr="00A658D5">
        <w:rPr>
          <w:rFonts w:ascii="SBL Hebrew" w:hAnsi="SBL Hebrew" w:cs="SBL Hebrew" w:hint="cs"/>
          <w:color w:val="007F7F"/>
          <w:sz w:val="24"/>
          <w:szCs w:val="24"/>
          <w:rtl/>
        </w:rPr>
        <w:t xml:space="preserve"> </w:t>
      </w:r>
      <w:r w:rsidR="00D974CB" w:rsidRPr="00A658D5">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w:t>
      </w:r>
      <w:proofErr w:type="gramEnd"/>
      <w:r w:rsidR="00D974CB" w:rsidRPr="002759FF">
        <w:rPr>
          <w:rFonts w:ascii="Times New Roman" w:hAnsi="Times New Roman" w:cs="Times New Roman"/>
          <w:color w:val="000000"/>
          <w:sz w:val="24"/>
          <w:szCs w:val="24"/>
        </w:rPr>
        <w:t xml:space="preserve"> not considered in this latter rendering. The heaven of Jahveh is the whole world, over which Jahveh’s authority extends; the meaning therefore is, “Exterminate them wholly from the sphere of Thy dominion in the world,” or, Thy kingdom.</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jc w:val="center"/>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w:t>
      </w:r>
    </w:p>
    <w:p w:rsidR="002759FF" w:rsidRDefault="00D974CB" w:rsidP="002759FF">
      <w:pPr>
        <w:pStyle w:val="Heading3"/>
        <w:rPr>
          <w:color w:val="000000"/>
        </w:rPr>
      </w:pPr>
      <w:r w:rsidRPr="002759FF">
        <w:t>Ch. 4 — Submission under the Judgment of God, and Hope</w:t>
      </w:r>
      <w:r w:rsidR="002759FF" w:rsidRPr="002759FF">
        <w:rPr>
          <w:color w:val="000000"/>
        </w:rPr>
        <w:t xml:space="preserve">   </w:t>
      </w:r>
    </w:p>
    <w:p w:rsid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sz w:val="28"/>
          <w:szCs w:val="28"/>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 How the gold becomes dim, — the fine gold changeth, — </w:t>
      </w:r>
      <w:proofErr w:type="gramStart"/>
      <w:r w:rsidRPr="002759FF">
        <w:rPr>
          <w:rFonts w:ascii="Times New Roman" w:hAnsi="Times New Roman" w:cs="Times New Roman"/>
          <w:b/>
          <w:bCs/>
          <w:i/>
          <w:iCs/>
          <w:color w:val="00007F"/>
        </w:rPr>
        <w:t>Sacred</w:t>
      </w:r>
      <w:proofErr w:type="gramEnd"/>
      <w:r w:rsidRPr="002759FF">
        <w:rPr>
          <w:rFonts w:ascii="Times New Roman" w:hAnsi="Times New Roman" w:cs="Times New Roman"/>
          <w:b/>
          <w:bCs/>
          <w:i/>
          <w:iCs/>
          <w:color w:val="00007F"/>
        </w:rPr>
        <w:t xml:space="preserve"> stones are scattered about at the top of every street!</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 The dear sons of Zion, who are precious as fine gold, —</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How</w:t>
      </w:r>
      <w:proofErr w:type="gramEnd"/>
      <w:r w:rsidRPr="002759FF">
        <w:rPr>
          <w:rFonts w:ascii="Times New Roman" w:hAnsi="Times New Roman" w:cs="Times New Roman"/>
          <w:b/>
          <w:bCs/>
          <w:i/>
          <w:iCs/>
          <w:color w:val="00007F"/>
        </w:rPr>
        <w:t xml:space="preserve"> they are esteemed as earthen pitchers, the work of a potters hands!</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3 Even the she-wolves reach the breast, they suckle their young ones; [But] the daughter of my people [hath become] cruel, like the ostriches in the wilderness.</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 The tongue of the suckling cleaveth to his palate for thirst; Young children ask for bread, [but] there is none breaking [it] for them.</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5 Those </w:t>
      </w:r>
      <w:proofErr w:type="gramStart"/>
      <w:r w:rsidRPr="002759FF">
        <w:rPr>
          <w:rFonts w:ascii="Times New Roman" w:hAnsi="Times New Roman" w:cs="Times New Roman"/>
          <w:b/>
          <w:bCs/>
          <w:i/>
          <w:iCs/>
          <w:color w:val="00007F"/>
        </w:rPr>
        <w:t>who</w:t>
      </w:r>
      <w:proofErr w:type="gramEnd"/>
      <w:r w:rsidRPr="002759FF">
        <w:rPr>
          <w:rFonts w:ascii="Times New Roman" w:hAnsi="Times New Roman" w:cs="Times New Roman"/>
          <w:b/>
          <w:bCs/>
          <w:i/>
          <w:iCs/>
          <w:color w:val="00007F"/>
        </w:rPr>
        <w:t xml:space="preserve"> ate dainties [before] are desolate in the streets; Those who were carried on scarlet embrace dunghills.</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 The iniquity of the daughter of my people became greater than the sin of Sodom, Which was overthrown as in a moment, though no hands were laid on her.</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7 Her princes were purer than snow, they were whiter than milk,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were redder in body than corals, their form was [that of] a sapphire.</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8 Their form is darker than blackness, — they are not recognised in the streets; </w:t>
      </w:r>
      <w:proofErr w:type="gramStart"/>
      <w:r w:rsidRPr="002759FF">
        <w:rPr>
          <w:rFonts w:ascii="Times New Roman" w:hAnsi="Times New Roman" w:cs="Times New Roman"/>
          <w:b/>
          <w:bCs/>
          <w:i/>
          <w:iCs/>
          <w:color w:val="00007F"/>
        </w:rPr>
        <w:t>Their</w:t>
      </w:r>
      <w:proofErr w:type="gramEnd"/>
      <w:r w:rsidRPr="002759FF">
        <w:rPr>
          <w:rFonts w:ascii="Times New Roman" w:hAnsi="Times New Roman" w:cs="Times New Roman"/>
          <w:b/>
          <w:bCs/>
          <w:i/>
          <w:iCs/>
          <w:color w:val="00007F"/>
        </w:rPr>
        <w:t xml:space="preserve"> skin adhereth closely to their bones, — it hath become dry, like wood.</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9 Better are those slain with the sword than those slain with hunger; </w:t>
      </w:r>
      <w:proofErr w:type="gramStart"/>
      <w:r w:rsidRPr="002759FF">
        <w:rPr>
          <w:rFonts w:ascii="Times New Roman" w:hAnsi="Times New Roman" w:cs="Times New Roman"/>
          <w:b/>
          <w:bCs/>
          <w:i/>
          <w:iCs/>
          <w:color w:val="00007F"/>
        </w:rPr>
        <w:t>For</w:t>
      </w:r>
      <w:proofErr w:type="gramEnd"/>
      <w:r w:rsidRPr="002759FF">
        <w:rPr>
          <w:rFonts w:ascii="Times New Roman" w:hAnsi="Times New Roman" w:cs="Times New Roman"/>
          <w:b/>
          <w:bCs/>
          <w:i/>
          <w:iCs/>
          <w:color w:val="00007F"/>
        </w:rPr>
        <w:t xml:space="preserve"> these pine away, pierced through from [want of] the fruits of the field.</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10 The hands of women [who were once] tender-hearted, have boiled their own children;</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became food to them in the destruction of the daughter of my people.</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11 Jahveh accomplished His wrath: He poured out the burning of His anger; </w:t>
      </w:r>
      <w:proofErr w:type="gramStart"/>
      <w:r w:rsidRPr="002759FF">
        <w:rPr>
          <w:rFonts w:ascii="Times New Roman" w:hAnsi="Times New Roman" w:cs="Times New Roman"/>
          <w:b/>
          <w:bCs/>
          <w:i/>
          <w:iCs/>
          <w:color w:val="00007F"/>
        </w:rPr>
        <w:t>And</w:t>
      </w:r>
      <w:proofErr w:type="gramEnd"/>
      <w:r w:rsidRPr="002759FF">
        <w:rPr>
          <w:rFonts w:ascii="Times New Roman" w:hAnsi="Times New Roman" w:cs="Times New Roman"/>
          <w:b/>
          <w:bCs/>
          <w:i/>
          <w:iCs/>
          <w:color w:val="00007F"/>
        </w:rPr>
        <w:t xml:space="preserve"> kindled a fire in Zion, and it devoured her foundations.</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12 Would the kings of the earth, all the inhabitants of the world; not believe</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That</w:t>
      </w:r>
      <w:proofErr w:type="gramEnd"/>
      <w:r w:rsidRPr="002759FF">
        <w:rPr>
          <w:rFonts w:ascii="Times New Roman" w:hAnsi="Times New Roman" w:cs="Times New Roman"/>
          <w:b/>
          <w:bCs/>
          <w:i/>
          <w:iCs/>
          <w:color w:val="00007F"/>
        </w:rPr>
        <w:t xml:space="preserve"> an adversary and an enemy would enter in at the gates of Jerusalem?</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13 Because of the sins of her prophets, the iniquities of her priests, Who shed blood of righteous ones in her midst,</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14 They wander [like] blind men in the streets; they are defiled with blood, So that [people] could not touch their clothes.</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6"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15 “Keep off! </w:t>
      </w:r>
      <w:proofErr w:type="gramStart"/>
      <w:r w:rsidRPr="002759FF">
        <w:rPr>
          <w:rFonts w:ascii="Times New Roman" w:hAnsi="Times New Roman" w:cs="Times New Roman"/>
          <w:b/>
          <w:bCs/>
          <w:i/>
          <w:iCs/>
          <w:color w:val="00007F"/>
        </w:rPr>
        <w:t>it</w:t>
      </w:r>
      <w:proofErr w:type="gramEnd"/>
      <w:r w:rsidRPr="002759FF">
        <w:rPr>
          <w:rFonts w:ascii="Times New Roman" w:hAnsi="Times New Roman" w:cs="Times New Roman"/>
          <w:b/>
          <w:bCs/>
          <w:i/>
          <w:iCs/>
          <w:color w:val="00007F"/>
        </w:rPr>
        <w:t xml:space="preserve"> is unclean!” they cried to them, “keep off! </w:t>
      </w:r>
      <w:proofErr w:type="gramStart"/>
      <w:r w:rsidRPr="002759FF">
        <w:rPr>
          <w:rFonts w:ascii="Times New Roman" w:hAnsi="Times New Roman" w:cs="Times New Roman"/>
          <w:b/>
          <w:bCs/>
          <w:i/>
          <w:iCs/>
          <w:color w:val="00007F"/>
        </w:rPr>
        <w:t>keep</w:t>
      </w:r>
      <w:proofErr w:type="gramEnd"/>
      <w:r w:rsidRPr="002759FF">
        <w:rPr>
          <w:rFonts w:ascii="Times New Roman" w:hAnsi="Times New Roman" w:cs="Times New Roman"/>
          <w:b/>
          <w:bCs/>
          <w:i/>
          <w:iCs/>
          <w:color w:val="00007F"/>
        </w:rPr>
        <w:t xml:space="preserve"> off! </w:t>
      </w:r>
      <w:proofErr w:type="gramStart"/>
      <w:r w:rsidRPr="002759FF">
        <w:rPr>
          <w:rFonts w:ascii="Times New Roman" w:hAnsi="Times New Roman" w:cs="Times New Roman"/>
          <w:b/>
          <w:bCs/>
          <w:i/>
          <w:iCs/>
          <w:color w:val="00007F"/>
        </w:rPr>
        <w:t>touch</w:t>
      </w:r>
      <w:proofErr w:type="gramEnd"/>
      <w:r w:rsidRPr="002759FF">
        <w:rPr>
          <w:rFonts w:ascii="Times New Roman" w:hAnsi="Times New Roman" w:cs="Times New Roman"/>
          <w:b/>
          <w:bCs/>
          <w:i/>
          <w:iCs/>
          <w:color w:val="00007F"/>
        </w:rPr>
        <w:t xml:space="preserve"> not!” When they fled, they also wandered;</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[People] say among the nations, “They must no longer sojourn [here].”</w:t>
      </w:r>
    </w:p>
    <w:p w:rsidR="002759FF" w:rsidRPr="002759FF" w:rsidRDefault="002759FF" w:rsidP="002759FF">
      <w:pPr>
        <w:widowControl w:val="0"/>
        <w:autoSpaceDE w:val="0"/>
        <w:autoSpaceDN w:val="0"/>
        <w:adjustRightInd w:val="0"/>
        <w:spacing w:after="0" w:line="246"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5"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16 The face of Jahveh hath scattered them; no longer doth He look on them: They regard not the priests, they respect not old men.</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17 Still do our eyes pine away, [looking] for our help, [which is] vanity: In our watching, we watched for a nation [that] will not help.</w:t>
      </w:r>
    </w:p>
    <w:p w:rsidR="002759FF" w:rsidRPr="002759FF" w:rsidRDefault="002759FF" w:rsidP="002759FF">
      <w:pPr>
        <w:widowControl w:val="0"/>
        <w:autoSpaceDE w:val="0"/>
        <w:autoSpaceDN w:val="0"/>
        <w:adjustRightInd w:val="0"/>
        <w:spacing w:after="0" w:line="245"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5"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18 They hunt our steps, so that we cannot go in our streets; </w:t>
      </w:r>
      <w:proofErr w:type="gramStart"/>
      <w:r w:rsidRPr="002759FF">
        <w:rPr>
          <w:rFonts w:ascii="Times New Roman" w:hAnsi="Times New Roman" w:cs="Times New Roman"/>
          <w:b/>
          <w:bCs/>
          <w:i/>
          <w:iCs/>
          <w:color w:val="00007F"/>
        </w:rPr>
        <w:t>Our</w:t>
      </w:r>
      <w:proofErr w:type="gramEnd"/>
      <w:r w:rsidRPr="002759FF">
        <w:rPr>
          <w:rFonts w:ascii="Times New Roman" w:hAnsi="Times New Roman" w:cs="Times New Roman"/>
          <w:b/>
          <w:bCs/>
          <w:i/>
          <w:iCs/>
          <w:color w:val="00007F"/>
        </w:rPr>
        <w:t xml:space="preserve"> end is near, our days are full, — yea, our end is come.</w:t>
      </w:r>
    </w:p>
    <w:p w:rsidR="002759FF" w:rsidRPr="002759FF" w:rsidRDefault="002759FF" w:rsidP="002759FF">
      <w:pPr>
        <w:widowControl w:val="0"/>
        <w:autoSpaceDE w:val="0"/>
        <w:autoSpaceDN w:val="0"/>
        <w:adjustRightInd w:val="0"/>
        <w:spacing w:after="0" w:line="245"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5"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19 Our persecutors were swifter than the eagles of heaven;</w:t>
      </w:r>
      <w:r w:rsidR="002759FF" w:rsidRPr="002759FF">
        <w:rPr>
          <w:rFonts w:ascii="Times New Roman" w:hAnsi="Times New Roman" w:cs="Times New Roman"/>
          <w:color w:val="000000"/>
        </w:rPr>
        <w:t xml:space="preserve"> </w:t>
      </w:r>
      <w:proofErr w:type="gramStart"/>
      <w:r w:rsidRPr="002759FF">
        <w:rPr>
          <w:rFonts w:ascii="Times New Roman" w:hAnsi="Times New Roman" w:cs="Times New Roman"/>
          <w:b/>
          <w:bCs/>
          <w:i/>
          <w:iCs/>
          <w:color w:val="00007F"/>
        </w:rPr>
        <w:t>They</w:t>
      </w:r>
      <w:proofErr w:type="gramEnd"/>
      <w:r w:rsidRPr="002759FF">
        <w:rPr>
          <w:rFonts w:ascii="Times New Roman" w:hAnsi="Times New Roman" w:cs="Times New Roman"/>
          <w:b/>
          <w:bCs/>
          <w:i/>
          <w:iCs/>
          <w:color w:val="00007F"/>
        </w:rPr>
        <w:t xml:space="preserve"> pursued us on the mountains, in the wilderness they laid wait for us.</w:t>
      </w:r>
    </w:p>
    <w:p w:rsidR="002759FF" w:rsidRPr="002759FF" w:rsidRDefault="002759FF" w:rsidP="002759FF">
      <w:pPr>
        <w:widowControl w:val="0"/>
        <w:autoSpaceDE w:val="0"/>
        <w:autoSpaceDN w:val="0"/>
        <w:adjustRightInd w:val="0"/>
        <w:spacing w:after="0" w:line="245"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5"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20 The breath of our nostrils, the anointed of Jahveh, was caught in their pits, [Of] whom we thought, “In His shadow we shall live among the nations.”</w:t>
      </w:r>
    </w:p>
    <w:p w:rsidR="002759FF" w:rsidRPr="002759FF" w:rsidRDefault="002759FF" w:rsidP="002759FF">
      <w:pPr>
        <w:widowControl w:val="0"/>
        <w:autoSpaceDE w:val="0"/>
        <w:autoSpaceDN w:val="0"/>
        <w:adjustRightInd w:val="0"/>
        <w:spacing w:after="0" w:line="245"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5"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21 Be glad and rejoice, O daughter of Edom, dwelling in the land of Uz</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To thee also shall the cup pass; thou shalt be drunk, and make thyself naked.</w:t>
      </w:r>
    </w:p>
    <w:p w:rsidR="002759FF" w:rsidRPr="002759FF" w:rsidRDefault="002759FF" w:rsidP="002759FF">
      <w:pPr>
        <w:widowControl w:val="0"/>
        <w:autoSpaceDE w:val="0"/>
        <w:autoSpaceDN w:val="0"/>
        <w:adjustRightInd w:val="0"/>
        <w:spacing w:after="0" w:line="245"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after="0" w:line="245"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22 Thy guilt is at an end, O daughter of Zion; He will no more carry thee captive: He visiteth thine iniquity, O daughter of Edom; He discovereth thy sins.</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5" w:lineRule="auto"/>
        <w:ind w:right="20"/>
        <w:rPr>
          <w:rFonts w:ascii="Times New Roman" w:hAnsi="Times New Roman" w:cs="Times New Roman"/>
          <w:color w:val="000000"/>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w:t>
      </w:r>
    </w:p>
    <w:p w:rsidR="00845963" w:rsidRDefault="00D974CB" w:rsidP="002108BE">
      <w:pPr>
        <w:pStyle w:val="Heading5"/>
      </w:pPr>
      <w:r w:rsidRPr="002759FF">
        <w:t xml:space="preserve">Lam. 4:1-22.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lamentation over the terrible calamity that has befallen Jerusalem is distinguished in this poem from the lamentations in Lam. 1 and 2, not merely by the fact that in it the fate of the several classes of the population is contemplated, but chiefly by the circumstance that the calamity is set forth as a well-merited punishment by God for the grievous sins of the inhabitants of Jerusalem. This consideration forms the chief feature in the whole poem, from the beginning to the end of which there predominates the hope that Zion will not perish, but that the appointed punishment will terminate, and then fall on their now triumphant enemies. In this fundamental idea of the poem, compared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with the first two, there is plainly an advance towards the due recognition of the suffering as a punishment; from this point it is possible to advance, not merely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the hope regarding the future, with which the poem concludes, but also the prayer for deliverance in Lam. 5. The contents of the poem are the following: The princes and inhabitants of Zion are sunk into a terrible state of misery, because their guilt was greater than the sin of Sodom (vv. 1-11). Jerusalem has been delivered into the hands of her enemies on account of her prophets and priests, who have shed the blood of righteous ones (vv. 12-16), and because the people have placed their trust on the vain help of man (vv. 17-20). For this they must atone; for the present, however, the enemy may triumph; the guilt of the daughter of Zion will come to an end, and then the judgment will befall her enemies (vv. 21, 22).</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5" w:lineRule="auto"/>
        <w:ind w:right="20"/>
        <w:rPr>
          <w:rFonts w:ascii="Times New Roman" w:hAnsi="Times New Roman" w:cs="Times New Roman"/>
          <w:color w:val="000000"/>
          <w:sz w:val="24"/>
          <w:szCs w:val="24"/>
        </w:rPr>
      </w:pPr>
    </w:p>
    <w:p w:rsidR="00845963" w:rsidRDefault="00D974CB" w:rsidP="002108BE">
      <w:pPr>
        <w:pStyle w:val="Heading6"/>
      </w:pPr>
      <w:r w:rsidRPr="002759FF">
        <w:t xml:space="preserve">Lam. 4:1-11.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before="4"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misery that has come on the inhabitants of Jerusalem is a punishment for their deep guilt. The description given of this misery is divided into two strophes: for, first (vv. 1-6), the sad lot of the several classes of the population is set forth; then (vv. 7-11) a conclusion is drawn therefrom regarding the greatness of their sin.</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0" w:lineRule="auto"/>
        <w:ind w:right="20"/>
        <w:rPr>
          <w:rFonts w:ascii="Times New Roman" w:hAnsi="Times New Roman" w:cs="Times New Roman"/>
          <w:i/>
          <w:iCs/>
          <w:color w:val="00007F"/>
          <w:sz w:val="28"/>
          <w:szCs w:val="28"/>
        </w:rPr>
      </w:pPr>
    </w:p>
    <w:p w:rsidR="00845963" w:rsidRDefault="00D974CB" w:rsidP="002108BE">
      <w:pPr>
        <w:pStyle w:val="Heading7"/>
      </w:pPr>
      <w:r w:rsidRPr="002759FF">
        <w:t xml:space="preserve">Lam. 4:1-6.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before="4" w:after="0" w:line="240"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The first strophe.</w:t>
      </w:r>
      <w:proofErr w:type="gramEnd"/>
      <w:r w:rsidRPr="002759FF">
        <w:rPr>
          <w:rFonts w:ascii="Times New Roman" w:hAnsi="Times New Roman" w:cs="Times New Roman"/>
          <w:color w:val="000000"/>
          <w:sz w:val="24"/>
          <w:szCs w:val="24"/>
        </w:rPr>
        <w:t xml:space="preserve"> V. 1. The lamentation begins with a figurative account of the destruction of all that is precious and glorious in Israel: this is next established by the bringing forth of instances.</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before="4" w:after="0" w:line="240" w:lineRule="auto"/>
        <w:ind w:right="20"/>
        <w:rPr>
          <w:rFonts w:ascii="Times New Roman" w:hAnsi="Times New Roman" w:cs="Times New Roman"/>
          <w:color w:val="000000"/>
          <w:sz w:val="24"/>
          <w:szCs w:val="24"/>
        </w:rPr>
      </w:pPr>
    </w:p>
    <w:p w:rsidR="00845963" w:rsidRDefault="00D974CB" w:rsidP="002108BE">
      <w:pPr>
        <w:pStyle w:val="Heading8"/>
      </w:pPr>
      <w:proofErr w:type="gramStart"/>
      <w:r w:rsidRPr="002759FF">
        <w:lastRenderedPageBreak/>
        <w:t>Lam. 4:1, 2.</w:t>
      </w:r>
      <w:proofErr w:type="gramEnd"/>
      <w:r w:rsidRPr="002759FF">
        <w:t xml:space="preserve">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F6EA4">
      <w:pPr>
        <w:widowControl w:val="0"/>
        <w:autoSpaceDE w:val="0"/>
        <w:autoSpaceDN w:val="0"/>
        <w:adjustRightInd w:val="0"/>
        <w:spacing w:before="18"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Ver. 1, 2 contain, not a complaint regarding the desolation of the sanctuary and of Zion, as Maurer, Kalkschmidt, and Thenius, with the LXX, assume, but, as is unmistakeably declared in v. 2, a lamentation over the fearful change that has taken place in the fate of the citizens of Zion. What is stated in v. 1 regarding the gold and the precious stones must be understood figuratively; and in the case of the “gold that has become dim,” we can as little think of the blackening of the gilding in the temple fabric when it was burnt, as think of bricks (Thenius) when “the holy stones” are spoken of. The</w:t>
      </w:r>
      <w:r w:rsidR="005F6EA4">
        <w:rPr>
          <w:rFonts w:ascii="SBL Hebrew" w:hAnsi="SBL Hebrew" w:cs="SBL Hebrew" w:hint="cs"/>
          <w:color w:val="007F7F"/>
          <w:sz w:val="24"/>
          <w:szCs w:val="28"/>
          <w:rtl/>
        </w:rPr>
        <w:t>בְּני צִיּוֹ</w:t>
      </w:r>
      <w:proofErr w:type="gramStart"/>
      <w:r w:rsidR="005F6EA4">
        <w:rPr>
          <w:rFonts w:ascii="SBL Hebrew" w:hAnsi="SBL Hebrew" w:cs="SBL Hebrew" w:hint="cs"/>
          <w:color w:val="007F7F"/>
          <w:sz w:val="24"/>
          <w:szCs w:val="28"/>
          <w:rtl/>
        </w:rPr>
        <w:t>ן</w:t>
      </w:r>
      <w:r w:rsidR="005F6E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inhabitants of Zion), v. 2, are likened to gold and sacred stones; here Thenius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would arbitrarily change</w:t>
      </w:r>
      <w:r w:rsidR="005F6EA4">
        <w:rPr>
          <w:rFonts w:ascii="SBL Hebrew" w:hAnsi="SBL Hebrew" w:cs="SBL Hebrew" w:hint="cs"/>
          <w:color w:val="007F7F"/>
          <w:sz w:val="24"/>
          <w:szCs w:val="28"/>
          <w:rtl/>
        </w:rPr>
        <w:t>בִּני</w:t>
      </w:r>
      <w:r w:rsidR="005F6E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into</w:t>
      </w:r>
      <w:r w:rsidR="005F6EA4">
        <w:rPr>
          <w:rFonts w:ascii="SBL Hebrew" w:hAnsi="SBL Hebrew" w:cs="SBL Hebrew" w:hint="cs"/>
          <w:color w:val="007F7F"/>
          <w:sz w:val="24"/>
          <w:szCs w:val="28"/>
          <w:rtl/>
        </w:rPr>
        <w:t>בָּתי</w:t>
      </w:r>
      <w:r w:rsidR="005F6E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(houses, palaces). This change not merely has no critical support, but is objectionable on the simple ground that there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not a single word to be found elsewhere, through all the chapter, concerning the destruction of the temple and the palaces; it is merely the fate of the men, not of the buildings, that is bewailed. “How is gold bedimmed!”</w:t>
      </w:r>
      <w:r w:rsidR="005F6EA4">
        <w:rPr>
          <w:rFonts w:ascii="SBL Hebrew" w:hAnsi="SBL Hebrew" w:cs="SBL Hebrew" w:hint="cs"/>
          <w:color w:val="007F7F"/>
          <w:sz w:val="24"/>
          <w:szCs w:val="28"/>
          <w:rtl/>
        </w:rPr>
        <w:t>יוּאַם</w:t>
      </w:r>
      <w:r w:rsidR="005F6E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 Hophal of</w:t>
      </w:r>
      <w:r w:rsidR="005F6EA4">
        <w:rPr>
          <w:rFonts w:ascii="SBL Hebrew" w:hAnsi="SBL Hebrew" w:cs="SBL Hebrew" w:hint="cs"/>
          <w:color w:val="007F7F"/>
          <w:sz w:val="24"/>
          <w:szCs w:val="28"/>
          <w:rtl/>
        </w:rPr>
        <w:t>עמַם</w:t>
      </w:r>
      <w:r w:rsidR="005F6EA4" w:rsidRPr="00A658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to be dark, Eze. </w:t>
      </w:r>
      <w:proofErr w:type="gramStart"/>
      <w:r w:rsidRPr="002759FF">
        <w:rPr>
          <w:rFonts w:ascii="Times New Roman" w:hAnsi="Times New Roman" w:cs="Times New Roman"/>
          <w:color w:val="000000"/>
          <w:sz w:val="24"/>
          <w:szCs w:val="24"/>
        </w:rPr>
        <w:t>28:3, and to darken, Eze.</w:t>
      </w:r>
      <w:proofErr w:type="gramEnd"/>
      <w:r w:rsidRPr="002759FF">
        <w:rPr>
          <w:rFonts w:ascii="Times New Roman" w:hAnsi="Times New Roman" w:cs="Times New Roman"/>
          <w:color w:val="000000"/>
          <w:sz w:val="24"/>
          <w:szCs w:val="24"/>
        </w:rPr>
        <w:t xml:space="preserve"> 31:8. The second clause, “how is fine gold changed!” expresses the same thing.</w:t>
      </w:r>
      <w:r w:rsidR="005F6EA4">
        <w:rPr>
          <w:rFonts w:ascii="SBL Hebrew" w:hAnsi="SBL Hebrew" w:cs="SBL Hebrew" w:hint="cs"/>
          <w:color w:val="007F7F"/>
          <w:sz w:val="24"/>
          <w:szCs w:val="28"/>
          <w:rtl/>
        </w:rPr>
        <w:t>שׁ</w:t>
      </w:r>
      <w:proofErr w:type="gramStart"/>
      <w:r w:rsidR="005F6EA4">
        <w:rPr>
          <w:rFonts w:ascii="SBL Hebrew" w:hAnsi="SBL Hebrew" w:cs="SBL Hebrew" w:hint="cs"/>
          <w:color w:val="007F7F"/>
          <w:sz w:val="24"/>
          <w:szCs w:val="28"/>
          <w:rtl/>
        </w:rPr>
        <w:t>נא</w:t>
      </w:r>
      <w:r w:rsidR="005F6E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005F6EA4">
        <w:rPr>
          <w:rFonts w:ascii="SBL Hebrew" w:hAnsi="SBL Hebrew" w:cs="SBL Hebrew" w:hint="cs"/>
          <w:color w:val="007F7F"/>
          <w:sz w:val="24"/>
          <w:szCs w:val="28"/>
          <w:rtl/>
        </w:rPr>
        <w:t xml:space="preserve">שׁנה </w:t>
      </w:r>
      <w:r w:rsidRPr="002759FF">
        <w:rPr>
          <w:rFonts w:ascii="Times New Roman" w:hAnsi="Times New Roman" w:cs="Times New Roman"/>
          <w:color w:val="000000"/>
          <w:sz w:val="24"/>
          <w:szCs w:val="24"/>
        </w:rPr>
        <w:t xml:space="preserve">, according to the Chaldaizing usage, means to change (oneself), Mal. 3:6. The growing dim and the changing refer to the colour, the loss of brilliancy; for gold does not alter in substance. B. C. Michaelis and Rosenmüller are too specific when they explain that the gold represents </w:t>
      </w:r>
      <w:r w:rsidRPr="002759FF">
        <w:rPr>
          <w:rFonts w:ascii="Times New Roman" w:hAnsi="Times New Roman" w:cs="Times New Roman"/>
          <w:i/>
          <w:iCs/>
          <w:color w:val="000000"/>
          <w:sz w:val="24"/>
          <w:szCs w:val="24"/>
        </w:rPr>
        <w:t xml:space="preserve">populus Judaicus </w:t>
      </w:r>
      <w:r w:rsidRPr="002759FF">
        <w:rPr>
          <w:rFonts w:ascii="Times New Roman" w:hAnsi="Times New Roman" w:cs="Times New Roman"/>
          <w:color w:val="000000"/>
          <w:sz w:val="24"/>
          <w:szCs w:val="24"/>
        </w:rPr>
        <w:t xml:space="preserve">(or the </w:t>
      </w:r>
      <w:r w:rsidRPr="002759FF">
        <w:rPr>
          <w:rFonts w:ascii="Times New Roman" w:hAnsi="Times New Roman" w:cs="Times New Roman"/>
          <w:i/>
          <w:iCs/>
          <w:color w:val="000000"/>
          <w:sz w:val="24"/>
          <w:szCs w:val="24"/>
        </w:rPr>
        <w:t>potior populi Hebraei pars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qui (quae</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quondam auri instar in sanctuario Dei fulgebat</w:t>
      </w:r>
      <w:r w:rsidRPr="002759FF">
        <w:rPr>
          <w:rFonts w:ascii="Times New Roman" w:hAnsi="Times New Roman" w:cs="Times New Roman"/>
          <w:color w:val="000000"/>
          <w:sz w:val="24"/>
          <w:szCs w:val="24"/>
        </w:rPr>
        <w:t>, and when they see in</w:t>
      </w:r>
      <w:r w:rsidR="005F6EA4" w:rsidRPr="00A658D5">
        <w:rPr>
          <w:rFonts w:ascii="SBL Hebrew" w:hAnsi="SBL Hebrew" w:cs="SBL Hebrew" w:hint="cs"/>
          <w:color w:val="007F7F"/>
          <w:sz w:val="24"/>
          <w:szCs w:val="24"/>
          <w:rtl/>
        </w:rPr>
        <w:t xml:space="preserve"> </w:t>
      </w:r>
      <w:r w:rsidR="005F6EA4">
        <w:rPr>
          <w:rFonts w:ascii="SBL Hebrew" w:hAnsi="SBL Hebrew" w:cs="SBL Hebrew" w:hint="cs"/>
          <w:color w:val="007F7F"/>
          <w:sz w:val="24"/>
          <w:szCs w:val="28"/>
          <w:rtl/>
        </w:rPr>
        <w:t xml:space="preserve">אַבְני קֹדֶשׁ </w:t>
      </w:r>
      <w:r w:rsidRPr="002759FF">
        <w:rPr>
          <w:rFonts w:ascii="Times New Roman" w:hAnsi="Times New Roman" w:cs="Times New Roman"/>
          <w:color w:val="000000"/>
          <w:sz w:val="24"/>
          <w:szCs w:val="24"/>
        </w:rPr>
        <w:t>an allusion to the stones in the breast-plate of the high priest.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Gold is generally an emblem of very worthy persons, and “holy stones” are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precious stones, intended for a sacred purpose. Both expressions collectively form a figurative description of the people of Israel, as called to be a holy nation and a kingdom of priests. Analogous is the designation of the children of Israel as</w:t>
      </w:r>
      <w:r w:rsidR="005F6EA4">
        <w:rPr>
          <w:rFonts w:ascii="SBL Hebrew" w:hAnsi="SBL Hebrew" w:cs="SBL Hebrew" w:hint="cs"/>
          <w:color w:val="007F7F"/>
          <w:sz w:val="24"/>
          <w:szCs w:val="28"/>
          <w:rtl/>
        </w:rPr>
        <w:t>אַבְני נזֶ</w:t>
      </w:r>
      <w:proofErr w:type="gramStart"/>
      <w:r w:rsidR="005F6EA4">
        <w:rPr>
          <w:rFonts w:ascii="SBL Hebrew" w:hAnsi="SBL Hebrew" w:cs="SBL Hebrew" w:hint="cs"/>
          <w:color w:val="007F7F"/>
          <w:sz w:val="24"/>
          <w:szCs w:val="28"/>
          <w:rtl/>
        </w:rPr>
        <w:t>ר</w:t>
      </w:r>
      <w:r w:rsidR="005F6EA4" w:rsidRPr="00A658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Zec. 9:16 (Gerlach).</w:t>
      </w:r>
      <w:r w:rsidR="005F6EA4">
        <w:rPr>
          <w:rFonts w:ascii="SBL Hebrew" w:hAnsi="SBL Hebrew" w:cs="SBL Hebrew" w:hint="cs"/>
          <w:color w:val="007F7F"/>
          <w:sz w:val="24"/>
          <w:szCs w:val="28"/>
          <w:rtl/>
        </w:rPr>
        <w:t>הִשְׁתַּפּךְ</w:t>
      </w:r>
      <w:r w:rsidR="005F6EA4" w:rsidRPr="00A658D5">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be poured out (at all the corners of the streets), is a figurative expression, signifying disgraceful treatment, as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2:11. In v. 2 follows the application of the figure to the sons (i.e., the citizens)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 Zion, not merely the chief nobles of Judah (Ewald), or the princes, nor children in the narrowest sense of the word (Gerlach); for in what follows mention is made not only of children (vv. 3, 4), but also of those who are grown up (v. 5), and princes are not mentioned till v. 7. As being members of the chosen people, all the inhabitants of Jerusalem have bee held “dear,” and “weighed out with gold,” i.e., esteemed as of equal value with gold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Job. 28:16, 19); but now, when Jerusalem is destroyed, they have become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regarded as earthenware pots, i.e., treated as if they were utterly worthless, 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 work of the hands of the potter,” whereas Israel was a work of the hands of God, Isa. 64:7.</w:t>
      </w:r>
      <w:r w:rsidR="005F6EA4">
        <w:rPr>
          <w:rFonts w:ascii="SBL Hebrew" w:hAnsi="SBL Hebrew" w:cs="SBL Hebrew" w:hint="cs"/>
          <w:color w:val="007F7F"/>
          <w:sz w:val="24"/>
          <w:szCs w:val="28"/>
          <w:rtl/>
        </w:rPr>
        <w:t>סָלָא</w:t>
      </w:r>
      <w:r w:rsidR="005F6EA4" w:rsidRPr="00A658D5">
        <w:rPr>
          <w:rFonts w:ascii="SBL Hebrew" w:hAnsi="SBL Hebrew" w:cs="SBL Hebrew" w:hint="cs"/>
          <w:color w:val="007F7F"/>
          <w:sz w:val="24"/>
          <w:szCs w:val="24"/>
          <w:rtl/>
        </w:rPr>
        <w:t xml:space="preserve"> </w:t>
      </w:r>
      <w:r w:rsidRPr="00A658D5">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 </w:t>
      </w:r>
      <w:r w:rsidR="005F6EA4">
        <w:rPr>
          <w:rFonts w:ascii="SBL Hebrew" w:hAnsi="SBL Hebrew" w:cs="SBL Hebrew" w:hint="cs"/>
          <w:color w:val="007F7F"/>
          <w:sz w:val="24"/>
          <w:szCs w:val="28"/>
          <w:rtl/>
        </w:rPr>
        <w:t>סָלָה</w:t>
      </w:r>
      <w:r w:rsidR="005F6EA4"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cf. Job. </w:t>
      </w:r>
      <w:proofErr w:type="gramStart"/>
      <w:r w:rsidRPr="002759FF">
        <w:rPr>
          <w:rFonts w:ascii="Times New Roman" w:hAnsi="Times New Roman" w:cs="Times New Roman"/>
          <w:color w:val="000000"/>
          <w:sz w:val="24"/>
          <w:szCs w:val="24"/>
        </w:rPr>
        <w:t>28:16, 19 [to weigh; Pual, be weighed out, as an equivalent].</w:t>
      </w:r>
      <w:proofErr w:type="gramEnd"/>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18"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4:3]]</w:t>
      </w:r>
    </w:p>
    <w:p w:rsidR="00845963" w:rsidRDefault="00D974CB" w:rsidP="002108BE">
      <w:pPr>
        <w:pStyle w:val="Heading8"/>
      </w:pPr>
      <w:r w:rsidRPr="002759FF">
        <w:t xml:space="preserve">Lam. 4:3.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F6EA4">
      <w:pPr>
        <w:widowControl w:val="0"/>
        <w:autoSpaceDE w:val="0"/>
        <w:autoSpaceDN w:val="0"/>
        <w:adjustRightInd w:val="0"/>
        <w:spacing w:before="18"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This disregard or rejection of the citizens of Zion is evidence in v. 3 and onwards by many examples, beginning with children, ascending to adults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(3-5), and ending with princes. The starvation to death of the children (vv. 3, 4)</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 mentioned first; and the frightful misery that has befallen Jerusalem is vividly set forth, by a comparison of the way in which wild animals act towards their young with the behaviour of the mothers of Jerusalem towards their children. Even jackals (</w:t>
      </w:r>
      <w:r w:rsidR="005F6EA4">
        <w:rPr>
          <w:rFonts w:ascii="SBL Hebrew" w:hAnsi="SBL Hebrew" w:cs="SBL Hebrew" w:hint="cs"/>
          <w:color w:val="007F7F"/>
          <w:sz w:val="24"/>
          <w:szCs w:val="28"/>
          <w:rtl/>
        </w:rPr>
        <w:t>תַּנִּין</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for</w:t>
      </w:r>
      <w:r w:rsidR="005F6EA4">
        <w:rPr>
          <w:rFonts w:ascii="SBL Hebrew" w:hAnsi="SBL Hebrew" w:cs="SBL Hebrew" w:hint="cs"/>
          <w:color w:val="007F7F"/>
          <w:sz w:val="24"/>
          <w:szCs w:val="28"/>
          <w:rtl/>
        </w:rPr>
        <w:t>תַּנִּ</w:t>
      </w:r>
      <w:proofErr w:type="gramStart"/>
      <w:r w:rsidR="005F6EA4">
        <w:rPr>
          <w:rFonts w:ascii="SBL Hebrew" w:hAnsi="SBL Hebrew" w:cs="SBL Hebrew" w:hint="cs"/>
          <w:color w:val="007F7F"/>
          <w:sz w:val="24"/>
          <w:szCs w:val="28"/>
          <w:rtl/>
        </w:rPr>
        <w:t xml:space="preserve">ים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see on Jer. 9:10) give their breasts to their young ones to suck.</w:t>
      </w:r>
      <w:r w:rsidR="005F6EA4">
        <w:rPr>
          <w:rFonts w:ascii="SBL Hebrew" w:hAnsi="SBL Hebrew" w:cs="SBL Hebrew" w:hint="cs"/>
          <w:color w:val="007F7F"/>
          <w:sz w:val="24"/>
          <w:szCs w:val="28"/>
          <w:rtl/>
        </w:rPr>
        <w:t>חָלְצוּ שׁד</w:t>
      </w:r>
      <w:r w:rsidR="005F6EA4"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extrahunt mammam </w:t>
      </w:r>
      <w:r w:rsidRPr="002759FF">
        <w:rPr>
          <w:rFonts w:ascii="Times New Roman" w:hAnsi="Times New Roman" w:cs="Times New Roman"/>
          <w:color w:val="000000"/>
          <w:sz w:val="24"/>
          <w:szCs w:val="24"/>
        </w:rPr>
        <w:t xml:space="preserve">= they present their breast. As Junius has remarked, the expression is taken </w:t>
      </w:r>
      <w:r w:rsidRPr="002759FF">
        <w:rPr>
          <w:rFonts w:ascii="Times New Roman" w:hAnsi="Times New Roman" w:cs="Times New Roman"/>
          <w:i/>
          <w:iCs/>
          <w:color w:val="000000"/>
          <w:sz w:val="24"/>
          <w:szCs w:val="24"/>
        </w:rPr>
        <w:t>a mulieribus lactantibus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quae laxata veste mammam lactanti praebent</w:t>
      </w:r>
      <w:r w:rsidRPr="002759FF">
        <w:rPr>
          <w:rFonts w:ascii="Times New Roman" w:hAnsi="Times New Roman" w:cs="Times New Roman"/>
          <w:color w:val="000000"/>
          <w:sz w:val="24"/>
          <w:szCs w:val="24"/>
        </w:rPr>
        <w:t>; hence also we are not, for the sake of this expression, to understand</w:t>
      </w:r>
      <w:r w:rsidR="005F6EA4">
        <w:rPr>
          <w:rFonts w:ascii="SBL Hebrew" w:hAnsi="SBL Hebrew" w:cs="SBL Hebrew" w:hint="cs"/>
          <w:color w:val="007F7F"/>
          <w:sz w:val="24"/>
          <w:szCs w:val="28"/>
          <w:rtl/>
        </w:rPr>
        <w:t>תַּנִּ</w:t>
      </w:r>
      <w:proofErr w:type="gramStart"/>
      <w:r w:rsidR="005F6EA4">
        <w:rPr>
          <w:rFonts w:ascii="SBL Hebrew" w:hAnsi="SBL Hebrew" w:cs="SBL Hebrew" w:hint="cs"/>
          <w:color w:val="007F7F"/>
          <w:sz w:val="24"/>
          <w:szCs w:val="28"/>
          <w:rtl/>
        </w:rPr>
        <w:t>ין</w:t>
      </w:r>
      <w:r w:rsidR="005F6EA4"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meaning </w:t>
      </w:r>
      <w:r w:rsidRPr="002759FF">
        <w:rPr>
          <w:rFonts w:ascii="Times New Roman" w:hAnsi="Times New Roman" w:cs="Times New Roman"/>
          <w:i/>
          <w:iCs/>
          <w:color w:val="000000"/>
          <w:sz w:val="24"/>
          <w:szCs w:val="24"/>
        </w:rPr>
        <w:t xml:space="preserve">cetus </w:t>
      </w:r>
      <w:r w:rsidRPr="002759FF">
        <w:rPr>
          <w:rFonts w:ascii="Times New Roman" w:hAnsi="Times New Roman" w:cs="Times New Roman"/>
          <w:color w:val="000000"/>
          <w:sz w:val="24"/>
          <w:szCs w:val="24"/>
        </w:rPr>
        <w:t xml:space="preserve">(Bochart and Nägelsbach), regarding which animal Bochart remarks </w:t>
      </w:r>
      <w:r w:rsidRPr="002759FF">
        <w:rPr>
          <w:rFonts w:ascii="Times New Roman" w:hAnsi="Times New Roman" w:cs="Times New Roman"/>
          <w:i/>
          <w:iCs/>
          <w:color w:val="000000"/>
          <w:sz w:val="24"/>
          <w:szCs w:val="24"/>
        </w:rPr>
        <w:t xml:space="preserve">(Hieroz. </w:t>
      </w:r>
      <w:r w:rsidRPr="002759FF">
        <w:rPr>
          <w:rFonts w:ascii="Times New Roman" w:hAnsi="Times New Roman" w:cs="Times New Roman"/>
          <w:color w:val="000000"/>
          <w:sz w:val="24"/>
          <w:szCs w:val="24"/>
        </w:rPr>
        <w:t xml:space="preserve">iii. p. 777, ed. Rosenmüller), </w:t>
      </w:r>
      <w:r w:rsidRPr="002759FF">
        <w:rPr>
          <w:rFonts w:ascii="Times New Roman" w:hAnsi="Times New Roman" w:cs="Times New Roman"/>
          <w:i/>
          <w:iCs/>
          <w:color w:val="000000"/>
          <w:sz w:val="24"/>
          <w:szCs w:val="24"/>
        </w:rPr>
        <w:t xml:space="preserve">ceti papillas non esse </w:t>
      </w:r>
      <w:r w:rsidR="006C1E51">
        <w:rPr>
          <w:rFonts w:ascii="SBL Greek" w:hAnsi="SBL Greek" w:cs="LSBGreek"/>
          <w:color w:val="0000FF"/>
          <w:sz w:val="24"/>
          <w:szCs w:val="24"/>
          <w:lang w:val="el-GR"/>
        </w:rPr>
        <w:t>ἐπιφανεῖς</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quippe in mammis receptae tanquam in vaginis conduntur. </w:t>
      </w:r>
      <w:r w:rsidRPr="002759FF">
        <w:rPr>
          <w:rFonts w:ascii="Times New Roman" w:hAnsi="Times New Roman" w:cs="Times New Roman"/>
          <w:color w:val="000000"/>
          <w:sz w:val="24"/>
          <w:szCs w:val="24"/>
        </w:rPr>
        <w:t xml:space="preserve">Rosenmüller has already rejected this meaning as </w:t>
      </w:r>
      <w:r w:rsidRPr="002759FF">
        <w:rPr>
          <w:rFonts w:ascii="Times New Roman" w:hAnsi="Times New Roman" w:cs="Times New Roman"/>
          <w:i/>
          <w:iCs/>
          <w:color w:val="000000"/>
          <w:sz w:val="24"/>
          <w:szCs w:val="24"/>
        </w:rPr>
        <w:t>minus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apta </w:t>
      </w:r>
      <w:r w:rsidRPr="002759FF">
        <w:rPr>
          <w:rFonts w:ascii="Times New Roman" w:hAnsi="Times New Roman" w:cs="Times New Roman"/>
          <w:color w:val="000000"/>
          <w:sz w:val="24"/>
          <w:szCs w:val="24"/>
        </w:rPr>
        <w:t>for the present passage. From the combination of jackals and ostriches 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inhabiting desert places (Isa. 13:</w:t>
      </w:r>
      <w:proofErr w:type="gramStart"/>
      <w:r w:rsidRPr="002759FF">
        <w:rPr>
          <w:rFonts w:ascii="Times New Roman" w:hAnsi="Times New Roman" w:cs="Times New Roman"/>
          <w:color w:val="000000"/>
          <w:sz w:val="24"/>
          <w:szCs w:val="24"/>
        </w:rPr>
        <w:t>21f.;</w:t>
      </w:r>
      <w:proofErr w:type="gramEnd"/>
      <w:r w:rsidRPr="002759FF">
        <w:rPr>
          <w:rFonts w:ascii="Times New Roman" w:hAnsi="Times New Roman" w:cs="Times New Roman"/>
          <w:color w:val="000000"/>
          <w:sz w:val="24"/>
          <w:szCs w:val="24"/>
        </w:rPr>
        <w:t xml:space="preserve"> Job. 30:29), we have no hesitation in fixing on “jackals” as the meaning here. “The daughter of my people” (cf. 2:11) here means the inhabitants of Zion or Jerusalem. </w:t>
      </w:r>
      <w:r w:rsidR="005F6EA4">
        <w:rPr>
          <w:rFonts w:ascii="SBL Hebrew" w:hAnsi="SBL Hebrew" w:cs="SBL Hebrew" w:hint="cs"/>
          <w:color w:val="007F7F"/>
          <w:sz w:val="24"/>
          <w:szCs w:val="28"/>
          <w:rtl/>
        </w:rPr>
        <w:t>לאַכְזָר</w:t>
      </w:r>
      <w:r w:rsidRPr="002759FF">
        <w:rPr>
          <w:rFonts w:ascii="Times New Roman" w:hAnsi="Times New Roman" w:cs="Times New Roman"/>
          <w:color w:val="000000"/>
          <w:sz w:val="24"/>
          <w:szCs w:val="24"/>
        </w:rPr>
        <w:t xml:space="preserve">, “has become cruel.” The </w:t>
      </w:r>
      <w:r w:rsidRPr="002759FF">
        <w:rPr>
          <w:rFonts w:ascii="Times New Roman" w:hAnsi="Times New Roman" w:cs="Times New Roman"/>
          <w:i/>
          <w:iCs/>
          <w:color w:val="000000"/>
          <w:sz w:val="24"/>
          <w:szCs w:val="24"/>
        </w:rPr>
        <w:t xml:space="preserve">Kethib </w:t>
      </w:r>
      <w:r w:rsidR="005F6EA4">
        <w:rPr>
          <w:rFonts w:ascii="SBL Hebrew" w:hAnsi="SBL Hebrew" w:cs="SBL Hebrew" w:hint="cs"/>
          <w:color w:val="007F7F"/>
          <w:sz w:val="24"/>
          <w:szCs w:val="28"/>
          <w:rtl/>
        </w:rPr>
        <w:t xml:space="preserve">כי </w:t>
      </w:r>
      <w:proofErr w:type="gramStart"/>
      <w:r w:rsidR="005F6EA4">
        <w:rPr>
          <w:rFonts w:ascii="SBL Hebrew" w:hAnsi="SBL Hebrew" w:cs="SBL Hebrew" w:hint="cs"/>
          <w:color w:val="007F7F"/>
          <w:sz w:val="24"/>
          <w:szCs w:val="28"/>
          <w:rtl/>
        </w:rPr>
        <w:t xml:space="preserve">ענים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instead</w:t>
      </w:r>
      <w:proofErr w:type="gramEnd"/>
      <w:r w:rsidRPr="002759FF">
        <w:rPr>
          <w:rFonts w:ascii="Times New Roman" w:hAnsi="Times New Roman" w:cs="Times New Roman"/>
          <w:color w:val="000000"/>
          <w:sz w:val="24"/>
          <w:szCs w:val="24"/>
        </w:rPr>
        <w:t xml:space="preserve"> of</w:t>
      </w:r>
      <w:r w:rsidR="005F6EA4">
        <w:rPr>
          <w:rFonts w:ascii="SBL Hebrew" w:hAnsi="SBL Hebrew" w:cs="SBL Hebrew" w:hint="cs"/>
          <w:color w:val="007F7F"/>
          <w:sz w:val="24"/>
          <w:szCs w:val="28"/>
          <w:rtl/>
        </w:rPr>
        <w:t>כַּיִענים</w:t>
      </w:r>
      <w:r w:rsidR="005F6EA4"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i/>
          <w:iCs/>
          <w:color w:val="000000"/>
          <w:sz w:val="24"/>
          <w:szCs w:val="24"/>
        </w:rPr>
        <w:t>(Qeri</w:t>
      </w:r>
      <w:r w:rsidRPr="002759FF">
        <w:rPr>
          <w:rFonts w:ascii="Times New Roman" w:hAnsi="Times New Roman" w:cs="Times New Roman"/>
          <w:color w:val="000000"/>
          <w:sz w:val="24"/>
          <w:szCs w:val="24"/>
        </w:rPr>
        <w:t xml:space="preserve">) may possibly have arisen from a purely accidental </w:t>
      </w:r>
      <w:r w:rsidRPr="002759FF">
        <w:rPr>
          <w:rFonts w:ascii="Times New Roman" w:hAnsi="Times New Roman" w:cs="Times New Roman"/>
          <w:color w:val="000000"/>
          <w:sz w:val="24"/>
          <w:szCs w:val="24"/>
        </w:rPr>
        <w:lastRenderedPageBreak/>
        <w:t>separation of the letters of the word in a MS, a reading which was afterwards painfully retained by the scribes. But in many codices noted by Kennicott and De Rossi, as well as in several old editions, the word is found correctly joined, without any marginal note.</w:t>
      </w:r>
      <w:r w:rsidR="005F6EA4">
        <w:rPr>
          <w:rFonts w:ascii="SBL Hebrew" w:hAnsi="SBL Hebrew" w:cs="SBL Hebrew" w:hint="cs"/>
          <w:color w:val="007F7F"/>
          <w:sz w:val="24"/>
          <w:szCs w:val="28"/>
          <w:rtl/>
        </w:rPr>
        <w:t>יענים</w:t>
      </w:r>
      <w:r w:rsidR="005F6EA4"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means ostriches, usually</w:t>
      </w:r>
      <w:r w:rsidR="005F6EA4">
        <w:rPr>
          <w:rFonts w:ascii="SBL Hebrew" w:hAnsi="SBL Hebrew" w:cs="SBL Hebrew" w:hint="cs"/>
          <w:color w:val="007F7F"/>
          <w:sz w:val="24"/>
          <w:szCs w:val="28"/>
          <w:rtl/>
        </w:rPr>
        <w:t>בַּת יעֲנה</w:t>
      </w:r>
      <w:r w:rsidR="005F6EA4"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(“daughter of crying,” or according to Gesenius, in his </w:t>
      </w:r>
      <w:r w:rsidRPr="002759FF">
        <w:rPr>
          <w:rFonts w:ascii="Times New Roman" w:hAnsi="Times New Roman" w:cs="Times New Roman"/>
          <w:i/>
          <w:iCs/>
          <w:color w:val="000000"/>
          <w:sz w:val="24"/>
          <w:szCs w:val="24"/>
        </w:rPr>
        <w:t>Thesaurus</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and Ewald, following the Syriac, “the daughter of gluttony”), the female ostrich. The comparison with these animals is to be understood in accordance with Job. 39:16: “she (the female ostrich) treats her young ones harshly, as if they were not her own.” This popular belief is founded on the fact that the animal lays her eggs in the ground, — after having done no more than slightly scratching up the soil, — and partly also, when the nest is full, on the surface of the ground; she then leaves them to be hatched, in course of time, by the heat of the sun: the eggs may thus be easily broken, see on Job. 39:14-16.</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18"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4:4]]</w:t>
      </w:r>
    </w:p>
    <w:p w:rsidR="00845963" w:rsidRDefault="00D974CB" w:rsidP="002108BE">
      <w:pPr>
        <w:pStyle w:val="Heading8"/>
      </w:pPr>
      <w:r w:rsidRPr="002759FF">
        <w:t xml:space="preserve">Lam. 4:4.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before="22" w:after="0" w:line="24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Sucking infants and little children perish from thirst and hunger;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2:11, 12.</w:t>
      </w:r>
      <w:r w:rsidR="00AE41AB">
        <w:rPr>
          <w:rFonts w:ascii="SBL Hebrew" w:hAnsi="SBL Hebrew" w:cs="SBL Hebrew" w:hint="cs"/>
          <w:color w:val="007F7F"/>
          <w:sz w:val="24"/>
          <w:szCs w:val="28"/>
          <w:rtl/>
        </w:rPr>
        <w:t>פָּרַש</w:t>
      </w:r>
      <w:proofErr w:type="gramStart"/>
      <w:r w:rsidR="00AE41AB">
        <w:rPr>
          <w:rFonts w:ascii="SBL Hebrew" w:hAnsi="SBL Hebrew" w:cs="SBL Hebrew" w:hint="cs"/>
          <w:color w:val="007F7F"/>
          <w:sz w:val="24"/>
          <w:szCs w:val="28"/>
          <w:rtl/>
        </w:rPr>
        <w:t>ׂ</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t>
      </w:r>
      <w:proofErr w:type="gramEnd"/>
      <w:r w:rsidR="00AE41AB">
        <w:rPr>
          <w:rFonts w:ascii="SBL Hebrew" w:hAnsi="SBL Hebrew" w:cs="SBL Hebrew" w:hint="cs"/>
          <w:color w:val="007F7F"/>
          <w:sz w:val="24"/>
          <w:szCs w:val="28"/>
          <w:rtl/>
        </w:rPr>
        <w:t>פָּרַס</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as in Mic. 3:3, to break down into pieces, break bread = divide, Isa. 58:7, Jer. 16:7. In v. 5 it is not children, but adults, that are spoken of. </w:t>
      </w:r>
      <w:r w:rsidR="00AE41AB">
        <w:rPr>
          <w:rFonts w:ascii="SBL Hebrew" w:hAnsi="SBL Hebrew" w:cs="SBL Hebrew" w:hint="cs"/>
          <w:color w:val="007F7F"/>
          <w:sz w:val="24"/>
          <w:szCs w:val="28"/>
          <w:rtl/>
        </w:rPr>
        <w:t>למַעֲדַנִּים</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variously rendered, since</w:t>
      </w:r>
      <w:r w:rsidR="00AE41AB">
        <w:rPr>
          <w:rFonts w:ascii="SBL Hebrew" w:hAnsi="SBL Hebrew" w:cs="SBL Hebrew" w:hint="cs"/>
          <w:color w:val="007F7F"/>
          <w:sz w:val="24"/>
          <w:szCs w:val="28"/>
          <w:rtl/>
        </w:rPr>
        <w:t xml:space="preserve">אָכַל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occurs nowhere else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construction with </w:t>
      </w:r>
      <w:r w:rsidR="00AE41AB">
        <w:rPr>
          <w:rFonts w:ascii="SBL Hebrew" w:hAnsi="SBL Hebrew" w:cs="SBL Hebrew" w:hint="cs"/>
          <w:color w:val="007F7F"/>
          <w:sz w:val="24"/>
          <w:szCs w:val="28"/>
          <w:rtl/>
        </w:rPr>
        <w:t>ל</w:t>
      </w:r>
      <w:r w:rsidRPr="002759FF">
        <w:rPr>
          <w:rFonts w:ascii="Times New Roman" w:hAnsi="Times New Roman" w:cs="Times New Roman"/>
          <w:color w:val="000000"/>
          <w:sz w:val="24"/>
          <w:szCs w:val="24"/>
        </w:rPr>
        <w:t xml:space="preserve">. Against the assumption that </w:t>
      </w:r>
      <w:r w:rsidR="005628AB">
        <w:rPr>
          <w:rFonts w:ascii="SBL Hebrew" w:hAnsi="SBL Hebrew" w:cs="SBL Hebrew" w:hint="cs"/>
          <w:color w:val="007F7F"/>
          <w:sz w:val="28"/>
          <w:szCs w:val="28"/>
          <w:rtl/>
        </w:rPr>
        <w:t>ל</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 Aramaic sign of the object, there stands the fact that</w:t>
      </w:r>
      <w:r w:rsidR="00AE41AB">
        <w:rPr>
          <w:rFonts w:ascii="SBL Hebrew" w:hAnsi="SBL Hebrew" w:cs="SBL Hebrew" w:hint="cs"/>
          <w:color w:val="007F7F"/>
          <w:sz w:val="24"/>
          <w:szCs w:val="28"/>
          <w:rtl/>
        </w:rPr>
        <w:t>אָכַ</w:t>
      </w:r>
      <w:proofErr w:type="gramStart"/>
      <w:r w:rsidR="00AE41AB">
        <w:rPr>
          <w:rFonts w:ascii="SBL Hebrew" w:hAnsi="SBL Hebrew" w:cs="SBL Hebrew" w:hint="cs"/>
          <w:color w:val="007F7F"/>
          <w:sz w:val="24"/>
          <w:szCs w:val="28"/>
          <w:rtl/>
        </w:rPr>
        <w:t>ל</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found thus construed with </w:t>
      </w:r>
      <w:r w:rsidR="00AE41AB">
        <w:rPr>
          <w:rFonts w:ascii="SBL Hebrew" w:hAnsi="SBL Hebrew" w:cs="SBL Hebrew" w:hint="cs"/>
          <w:color w:val="007F7F"/>
          <w:sz w:val="24"/>
          <w:szCs w:val="28"/>
          <w:rtl/>
        </w:rPr>
        <w:t>ל</w:t>
      </w:r>
      <w:r w:rsidRPr="002759FF">
        <w:rPr>
          <w:rFonts w:ascii="Times New Roman" w:hAnsi="Times New Roman" w:cs="Times New Roman"/>
          <w:color w:val="000000"/>
          <w:sz w:val="24"/>
          <w:szCs w:val="24"/>
        </w:rPr>
        <w:t xml:space="preserve">, either in the Lamentations or elsewhere, though in Jer. 40:2 </w:t>
      </w:r>
      <w:r w:rsidR="00AE41AB">
        <w:rPr>
          <w:rFonts w:ascii="SBL Hebrew" w:hAnsi="SBL Hebrew" w:cs="SBL Hebrew" w:hint="cs"/>
          <w:color w:val="007F7F"/>
          <w:sz w:val="24"/>
          <w:szCs w:val="28"/>
          <w:rtl/>
        </w:rPr>
        <w:t>ל</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so used. Gerlach, accordingly, would take</w:t>
      </w:r>
      <w:r w:rsidR="00AE41AB">
        <w:rPr>
          <w:rFonts w:ascii="SBL Hebrew" w:hAnsi="SBL Hebrew" w:cs="SBL Hebrew" w:hint="cs"/>
          <w:color w:val="007F7F"/>
          <w:sz w:val="24"/>
          <w:szCs w:val="28"/>
          <w:rtl/>
        </w:rPr>
        <w:t>למַעֲדַנִּ</w:t>
      </w:r>
      <w:proofErr w:type="gramStart"/>
      <w:r w:rsidR="00AE41AB">
        <w:rPr>
          <w:rFonts w:ascii="SBL Hebrew" w:hAnsi="SBL Hebrew" w:cs="SBL Hebrew" w:hint="cs"/>
          <w:color w:val="007F7F"/>
          <w:sz w:val="24"/>
          <w:szCs w:val="28"/>
          <w:rtl/>
        </w:rPr>
        <w:t>ים</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adverbially</w:t>
      </w:r>
      <w:proofErr w:type="gramEnd"/>
      <w:r w:rsidRPr="002759FF">
        <w:rPr>
          <w:rFonts w:ascii="Times New Roman" w:hAnsi="Times New Roman" w:cs="Times New Roman"/>
          <w:color w:val="000000"/>
          <w:sz w:val="24"/>
          <w:szCs w:val="24"/>
        </w:rPr>
        <w:t xml:space="preserve">, as meaning “after their heart’s desire,” prop. </w:t>
      </w:r>
      <w:proofErr w:type="gramStart"/>
      <w:r w:rsidRPr="002759FF">
        <w:rPr>
          <w:rFonts w:ascii="Times New Roman" w:hAnsi="Times New Roman" w:cs="Times New Roman"/>
          <w:color w:val="000000"/>
          <w:sz w:val="24"/>
          <w:szCs w:val="24"/>
        </w:rPr>
        <w:t>for</w:t>
      </w:r>
      <w:proofErr w:type="gramEnd"/>
      <w:r w:rsidRPr="002759FF">
        <w:rPr>
          <w:rFonts w:ascii="Times New Roman" w:hAnsi="Times New Roman" w:cs="Times New Roman"/>
          <w:color w:val="000000"/>
          <w:sz w:val="24"/>
          <w:szCs w:val="24"/>
        </w:rPr>
        <w:t xml:space="preserve"> pleasures (as to this meaning, cf. Pro. 29:17, 1Sa. 15:32), in contrast with</w:t>
      </w:r>
      <w:r w:rsidR="00AE41AB">
        <w:rPr>
          <w:rFonts w:ascii="SBL Hebrew" w:hAnsi="SBL Hebrew" w:cs="SBL Hebrew" w:hint="cs"/>
          <w:color w:val="007F7F"/>
          <w:sz w:val="24"/>
          <w:szCs w:val="28"/>
          <w:rtl/>
        </w:rPr>
        <w:t>אָכַל לשֹׂבַע</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eat for satisfaction,</w:t>
      </w:r>
      <w:r w:rsidR="00D84C47">
        <w:rPr>
          <w:rFonts w:ascii="Times New Roman" w:hAnsi="Times New Roman" w:cs="Times New Roman"/>
          <w:color w:val="000000"/>
          <w:sz w:val="24"/>
          <w:szCs w:val="24"/>
        </w:rPr>
        <w:t xml:space="preserve"> Ex.</w:t>
      </w:r>
      <w:r w:rsidRPr="002759FF">
        <w:rPr>
          <w:rFonts w:ascii="Times New Roman" w:hAnsi="Times New Roman" w:cs="Times New Roman"/>
          <w:color w:val="000000"/>
          <w:sz w:val="24"/>
          <w:szCs w:val="24"/>
        </w:rPr>
        <w:t xml:space="preserve"> 16:3, Lev. 25:19, etc. But “for pleasure” is not an appropriate antithesis to satisfaction. Hence we prefer, with Thenius, to take</w:t>
      </w:r>
      <w:r w:rsidR="00AE41AB">
        <w:rPr>
          <w:rFonts w:ascii="SBL Hebrew" w:hAnsi="SBL Hebrew" w:cs="SBL Hebrew" w:hint="cs"/>
          <w:color w:val="007F7F"/>
          <w:sz w:val="24"/>
          <w:szCs w:val="28"/>
          <w:rtl/>
        </w:rPr>
        <w:t xml:space="preserve">אָכַל </w:t>
      </w:r>
      <w:proofErr w:type="gramStart"/>
      <w:r w:rsidR="00AE41AB">
        <w:rPr>
          <w:rFonts w:ascii="SBL Hebrew" w:hAnsi="SBL Hebrew" w:cs="SBL Hebrew" w:hint="cs"/>
          <w:color w:val="007F7F"/>
          <w:sz w:val="24"/>
          <w:szCs w:val="28"/>
          <w:rtl/>
        </w:rPr>
        <w:t>ל</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in</w:t>
      </w:r>
      <w:proofErr w:type="gramEnd"/>
      <w:r w:rsidRPr="002759FF">
        <w:rPr>
          <w:rFonts w:ascii="Times New Roman" w:hAnsi="Times New Roman" w:cs="Times New Roman"/>
          <w:color w:val="000000"/>
          <w:sz w:val="24"/>
          <w:szCs w:val="24"/>
        </w:rPr>
        <w:t xml:space="preserve"> the sense of nibbling round something,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 which there is contained the notion of selection in the eating; we also take</w:t>
      </w:r>
      <w:r w:rsidR="00AE41AB">
        <w:rPr>
          <w:rFonts w:ascii="SBL Hebrew" w:hAnsi="SBL Hebrew" w:cs="SBL Hebrew" w:hint="cs"/>
          <w:color w:val="007F7F"/>
          <w:sz w:val="24"/>
          <w:szCs w:val="28"/>
          <w:rtl/>
        </w:rPr>
        <w:t>מַעֲדַנִּים</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as in Gen. 49:20, to mean dainties. </w:t>
      </w:r>
      <w:r w:rsidR="00AE41AB">
        <w:rPr>
          <w:rFonts w:ascii="SBL Hebrew" w:hAnsi="SBL Hebrew" w:cs="SBL Hebrew" w:hint="cs"/>
          <w:color w:val="007F7F"/>
          <w:sz w:val="24"/>
          <w:szCs w:val="28"/>
          <w:rtl/>
        </w:rPr>
        <w:t>נשַׁמּוּ</w:t>
      </w:r>
      <w:r w:rsidRPr="002759FF">
        <w:rPr>
          <w:rFonts w:ascii="Times New Roman" w:hAnsi="Times New Roman" w:cs="Times New Roman"/>
          <w:color w:val="000000"/>
          <w:sz w:val="24"/>
          <w:szCs w:val="24"/>
        </w:rPr>
        <w:t>, to be made desolate, as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1:13, of the destruction of happiness in life; with</w:t>
      </w:r>
      <w:r w:rsidR="00AE41AB">
        <w:rPr>
          <w:rFonts w:ascii="SBL Hebrew" w:hAnsi="SBL Hebrew" w:cs="SBL Hebrew" w:hint="cs"/>
          <w:color w:val="007F7F"/>
          <w:position w:val="3"/>
          <w:sz w:val="24"/>
          <w:szCs w:val="28"/>
          <w:rtl/>
        </w:rPr>
        <w:t>בַּחוּצוֹת</w:t>
      </w:r>
      <w:r w:rsidR="00AE41AB" w:rsidRPr="005628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to sit in a troubled or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gloomy state of mind on the streets.</w:t>
      </w:r>
      <w:r w:rsidR="00AE41AB">
        <w:rPr>
          <w:rFonts w:ascii="SBL Hebrew" w:hAnsi="SBL Hebrew" w:cs="SBL Hebrew" w:hint="cs"/>
          <w:color w:val="007F7F"/>
          <w:sz w:val="24"/>
          <w:szCs w:val="28"/>
          <w:rtl/>
        </w:rPr>
        <w:t>הָאֱמֻנִים</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those who (as children) were carried on purple (</w:t>
      </w:r>
      <w:r w:rsidR="00AE41AB">
        <w:rPr>
          <w:rFonts w:ascii="SBL Hebrew" w:hAnsi="SBL Hebrew" w:cs="SBL Hebrew" w:hint="cs"/>
          <w:color w:val="007F7F"/>
          <w:sz w:val="24"/>
          <w:szCs w:val="28"/>
          <w:rtl/>
        </w:rPr>
        <w:t>תּוָֹלע</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for</w:t>
      </w:r>
      <w:r w:rsidR="00AE41AB">
        <w:rPr>
          <w:rFonts w:ascii="SBL Hebrew" w:hAnsi="SBL Hebrew" w:cs="SBL Hebrew" w:hint="cs"/>
          <w:color w:val="007F7F"/>
          <w:sz w:val="24"/>
          <w:szCs w:val="28"/>
          <w:rtl/>
        </w:rPr>
        <w:t>תּוֹלאַת</w:t>
      </w:r>
      <w:r w:rsidR="005628AB">
        <w:rPr>
          <w:rFonts w:ascii="SBL Hebrew" w:hAnsi="SBL Hebrew" w:cs="SBL Hebrew" w:hint="cs"/>
          <w:color w:val="007F7F"/>
          <w:sz w:val="24"/>
          <w:szCs w:val="28"/>
          <w:rtl/>
        </w:rPr>
        <w:t xml:space="preserve"> שׁני</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cochineal, crimson), embrace (i.e., cling to) dung-heaps, seek them as places or rest.</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2" w:after="0" w:line="24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4:6]]</w:t>
      </w:r>
    </w:p>
    <w:p w:rsidR="00845963" w:rsidRDefault="00D974CB" w:rsidP="002108BE">
      <w:pPr>
        <w:pStyle w:val="Heading8"/>
      </w:pPr>
      <w:r w:rsidRPr="002759FF">
        <w:t xml:space="preserve">Lam. 4:6.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AE41AB">
      <w:pPr>
        <w:widowControl w:val="0"/>
        <w:autoSpaceDE w:val="0"/>
        <w:autoSpaceDN w:val="0"/>
        <w:adjustRightInd w:val="0"/>
        <w:spacing w:before="20"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The greatness of their guilt is seen in this misery. The </w:t>
      </w:r>
      <w:r w:rsidR="00AE41AB">
        <w:rPr>
          <w:rFonts w:ascii="SBL Hebrew" w:hAnsi="SBL Hebrew" w:cs="SBL Hebrew" w:hint="cs"/>
          <w:color w:val="007F7F"/>
          <w:sz w:val="24"/>
          <w:szCs w:val="28"/>
          <w:rtl/>
        </w:rPr>
        <w:t>ו</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consecutive joined with</w:t>
      </w:r>
      <w:r w:rsidR="00AE41AB">
        <w:rPr>
          <w:rFonts w:ascii="SBL Hebrew" w:hAnsi="SBL Hebrew" w:cs="SBL Hebrew" w:hint="cs"/>
          <w:color w:val="007F7F"/>
          <w:sz w:val="24"/>
          <w:szCs w:val="28"/>
          <w:rtl/>
        </w:rPr>
        <w:t>יגְדַּ</w:t>
      </w:r>
      <w:proofErr w:type="gramStart"/>
      <w:r w:rsidR="00AE41AB">
        <w:rPr>
          <w:rFonts w:ascii="SBL Hebrew" w:hAnsi="SBL Hebrew" w:cs="SBL Hebrew" w:hint="cs"/>
          <w:color w:val="007F7F"/>
          <w:sz w:val="24"/>
          <w:szCs w:val="28"/>
          <w:rtl/>
        </w:rPr>
        <w:t>ל</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here</w:t>
      </w:r>
      <w:proofErr w:type="gramEnd"/>
      <w:r w:rsidRPr="002759FF">
        <w:rPr>
          <w:rFonts w:ascii="Times New Roman" w:hAnsi="Times New Roman" w:cs="Times New Roman"/>
          <w:color w:val="000000"/>
          <w:sz w:val="24"/>
          <w:szCs w:val="24"/>
        </w:rPr>
        <w:t xml:space="preserve"> marks the result, so far as this manifests itself: “thus the offence (guilt) of the daughter of my people has become greater than the sin of Sodom.” Most expositors </w:t>
      </w:r>
      <w:proofErr w:type="gramStart"/>
      <w:r w:rsidRPr="002759FF">
        <w:rPr>
          <w:rFonts w:ascii="Times New Roman" w:hAnsi="Times New Roman" w:cs="Times New Roman"/>
          <w:color w:val="000000"/>
          <w:sz w:val="24"/>
          <w:szCs w:val="24"/>
        </w:rPr>
        <w:t>take</w:t>
      </w:r>
      <w:r w:rsidR="00AE41AB">
        <w:rPr>
          <w:rFonts w:ascii="SBL Hebrew" w:hAnsi="SBL Hebrew" w:cs="SBL Hebrew" w:hint="cs"/>
          <w:color w:val="007F7F"/>
          <w:sz w:val="24"/>
          <w:szCs w:val="28"/>
          <w:rtl/>
        </w:rPr>
        <w:t>עון</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AE41AB">
        <w:rPr>
          <w:rFonts w:ascii="SBL Hebrew" w:hAnsi="SBL Hebrew" w:cs="SBL Hebrew" w:hint="cs"/>
          <w:color w:val="007F7F"/>
          <w:sz w:val="24"/>
          <w:szCs w:val="28"/>
          <w:rtl/>
        </w:rPr>
        <w:t>ח</w:t>
      </w:r>
      <w:proofErr w:type="gramEnd"/>
      <w:r w:rsidR="00AE41AB">
        <w:rPr>
          <w:rFonts w:ascii="SBL Hebrew" w:hAnsi="SBL Hebrew" w:cs="SBL Hebrew" w:hint="cs"/>
          <w:color w:val="007F7F"/>
          <w:sz w:val="24"/>
          <w:szCs w:val="28"/>
          <w:rtl/>
        </w:rPr>
        <w:t>ַטָּאת</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here in the sense of punishment; but this meaning has not been established. The words simply mean “offence” and “sin,” sometimes including their consequences, but nowhere do they mean unceremonious castigation. But when Thenius is of opinion that the context demands the meaning “punishment” (not “sin”), he has inconsiderately omitted the </w:t>
      </w:r>
      <w:r w:rsidR="00AE41AB">
        <w:rPr>
          <w:rFonts w:ascii="SBL Hebrew" w:hAnsi="SBL Hebrew" w:cs="SBL Hebrew" w:hint="cs"/>
          <w:color w:val="007F7F"/>
          <w:sz w:val="24"/>
          <w:szCs w:val="28"/>
          <w:rtl/>
        </w:rPr>
        <w:t>ו</w:t>
      </w:r>
      <w:r w:rsidRPr="005628AB">
        <w:rPr>
          <w:rFonts w:ascii="SBL Hebrew" w:hAnsi="SBL Hebrew" w:cs="SBL Hebrew"/>
          <w:color w:val="007F7F"/>
          <w:sz w:val="24"/>
          <w:szCs w:val="24"/>
        </w:rPr>
        <w:t xml:space="preserve"> </w:t>
      </w:r>
      <w:proofErr w:type="gramStart"/>
      <w:r w:rsidRPr="002759FF">
        <w:rPr>
          <w:rFonts w:ascii="Times New Roman" w:hAnsi="Times New Roman" w:cs="Times New Roman"/>
          <w:i/>
          <w:iCs/>
          <w:color w:val="000000"/>
          <w:sz w:val="24"/>
          <w:szCs w:val="24"/>
        </w:rPr>
        <w:t>consec.</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and taken a wrong view of the context. </w:t>
      </w:r>
      <w:r w:rsidR="00AE41AB">
        <w:rPr>
          <w:rFonts w:ascii="SBL Hebrew" w:hAnsi="SBL Hebrew" w:cs="SBL Hebrew" w:hint="cs"/>
          <w:color w:val="007F7F"/>
          <w:sz w:val="24"/>
          <w:szCs w:val="28"/>
          <w:rtl/>
        </w:rPr>
        <w:t>הָפַךְ</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 usual word employed in connection with the destruction of Sodom; cf. Gen. 19:21, 25,</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29:22, etc.</w:t>
      </w:r>
      <w:r w:rsidR="00AE41AB">
        <w:rPr>
          <w:rFonts w:ascii="SBL Hebrew" w:hAnsi="SBL Hebrew" w:cs="SBL Hebrew" w:hint="cs"/>
          <w:color w:val="007F7F"/>
          <w:sz w:val="24"/>
          <w:szCs w:val="28"/>
          <w:rtl/>
        </w:rPr>
        <w:t>ולֹא חָלוּ וגוי</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translated by Thenius,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non torquebatur in ea manus</w:t>
      </w:r>
      <w:r w:rsidRPr="002759FF">
        <w:rPr>
          <w:rFonts w:ascii="Times New Roman" w:hAnsi="Times New Roman" w:cs="Times New Roman"/>
          <w:color w:val="000000"/>
          <w:sz w:val="24"/>
          <w:szCs w:val="24"/>
        </w:rPr>
        <w:t xml:space="preserve">, i.e., without any one wringing his hands. However, </w:t>
      </w:r>
      <w:r w:rsidR="00AE41AB">
        <w:rPr>
          <w:rFonts w:ascii="SBL Hebrew" w:hAnsi="SBL Hebrew" w:cs="SBL Hebrew" w:hint="cs"/>
          <w:color w:val="007F7F"/>
          <w:sz w:val="24"/>
          <w:szCs w:val="28"/>
          <w:rtl/>
        </w:rPr>
        <w:t>חוּל</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 go in a circle) means to writhe with pain, but does not agree with</w:t>
      </w:r>
      <w:r w:rsidR="00AE41AB">
        <w:rPr>
          <w:rFonts w:ascii="SBL Hebrew" w:hAnsi="SBL Hebrew" w:cs="SBL Hebrew" w:hint="cs"/>
          <w:color w:val="007F7F"/>
          <w:sz w:val="24"/>
          <w:szCs w:val="28"/>
          <w:rtl/>
        </w:rPr>
        <w:t>ידַיִ</w:t>
      </w:r>
      <w:proofErr w:type="gramStart"/>
      <w:r w:rsidR="00AE41AB">
        <w:rPr>
          <w:rFonts w:ascii="SBL Hebrew" w:hAnsi="SBL Hebrew" w:cs="SBL Hebrew" w:hint="cs"/>
          <w:color w:val="007F7F"/>
          <w:sz w:val="24"/>
          <w:szCs w:val="28"/>
          <w:rtl/>
        </w:rPr>
        <w:t>ם</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wring the hands. In Hos. 11:6 </w:t>
      </w:r>
      <w:r w:rsidR="00AE41AB">
        <w:rPr>
          <w:rFonts w:ascii="SBL Hebrew" w:hAnsi="SBL Hebrew" w:cs="SBL Hebrew" w:hint="cs"/>
          <w:color w:val="007F7F"/>
          <w:sz w:val="24"/>
          <w:szCs w:val="28"/>
          <w:rtl/>
        </w:rPr>
        <w:t>חוּל</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used of the sword, which “circles” in the cities, i.e., cuts and kills all round in them. In like manner it is here used of the hands that went round in Sodom for the purpose of overthrowing (destroying) the city. Nägelsbach wrongly derives</w:t>
      </w:r>
      <w:r w:rsidR="00AE41AB">
        <w:rPr>
          <w:rFonts w:ascii="SBL Hebrew" w:hAnsi="SBL Hebrew" w:cs="SBL Hebrew" w:hint="cs"/>
          <w:color w:val="007F7F"/>
          <w:sz w:val="24"/>
          <w:szCs w:val="28"/>
          <w:rtl/>
        </w:rPr>
        <w:t>חָלו</w:t>
      </w:r>
      <w:proofErr w:type="gramStart"/>
      <w:r w:rsidR="00AE41AB">
        <w:rPr>
          <w:rFonts w:ascii="SBL Hebrew" w:hAnsi="SBL Hebrew" w:cs="SBL Hebrew" w:hint="cs"/>
          <w:color w:val="007F7F"/>
          <w:sz w:val="24"/>
          <w:szCs w:val="28"/>
          <w:rtl/>
        </w:rPr>
        <w:t>ּ</w:t>
      </w:r>
      <w:r w:rsidR="00AE41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from</w:t>
      </w:r>
      <w:r w:rsidR="00AE41AB">
        <w:rPr>
          <w:rFonts w:ascii="SBL Hebrew" w:hAnsi="SBL Hebrew" w:cs="SBL Hebrew" w:hint="cs"/>
          <w:color w:val="007F7F"/>
          <w:sz w:val="24"/>
          <w:szCs w:val="28"/>
          <w:rtl/>
        </w:rPr>
        <w:t>ח</w:t>
      </w:r>
      <w:proofErr w:type="gramEnd"/>
      <w:r w:rsidR="00AE41AB">
        <w:rPr>
          <w:rFonts w:ascii="SBL Hebrew" w:hAnsi="SBL Hebrew" w:cs="SBL Hebrew" w:hint="cs"/>
          <w:color w:val="007F7F"/>
          <w:sz w:val="24"/>
          <w:szCs w:val="28"/>
          <w:rtl/>
        </w:rPr>
        <w:t>ָלָה</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become slack, powerless. The words, “no hands went round (were at work) in her,” serve to explain the meaning of</w:t>
      </w:r>
      <w:r w:rsidR="00AE41AB">
        <w:rPr>
          <w:rFonts w:ascii="SBL Hebrew" w:hAnsi="SBL Hebrew" w:cs="SBL Hebrew" w:hint="cs"/>
          <w:color w:val="007F7F"/>
          <w:sz w:val="24"/>
          <w:szCs w:val="28"/>
          <w:rtl/>
        </w:rPr>
        <w:t>כְּמוֹ רגַע</w:t>
      </w:r>
      <w:proofErr w:type="gramStart"/>
      <w:r w:rsidR="00AE41AB">
        <w:rPr>
          <w:rFonts w:ascii="SBL Hebrew" w:hAnsi="SBL Hebrew" w:cs="SBL Hebrew" w:hint="cs"/>
          <w:color w:val="007F7F"/>
          <w:sz w:val="24"/>
          <w:szCs w:val="28"/>
          <w:rtl/>
        </w:rPr>
        <w:t>ֹ</w:t>
      </w:r>
      <w:r w:rsidR="00AE41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“as in a moment,” without any need for the hands of men being engaged in it. By this additional remark, not merely is greater prominence given to the sudden destruction of Sodom by the hand of </w:t>
      </w:r>
      <w:r w:rsidRPr="002759FF">
        <w:rPr>
          <w:rFonts w:ascii="Times New Roman" w:hAnsi="Times New Roman" w:cs="Times New Roman"/>
          <w:color w:val="000000"/>
          <w:sz w:val="24"/>
          <w:szCs w:val="24"/>
        </w:rPr>
        <w:lastRenderedPageBreak/>
        <w:t>God; but it is also pointed out how far Jerusalem, in comparison with that judgment of God,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suffers a greater punishment for her greater sins: for her destruction by the hand of man brings her more enduring torments. “Sodom’s suffering at death was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brief; for there were no children dying of hunger, no mothers who boiled their children” (Nägelsbach). Sodom was spared this heartrending misery, inasmuch as it was destroyed by the hand of God in an instant.</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4:7]]</w:t>
      </w:r>
    </w:p>
    <w:p w:rsidR="00845963" w:rsidRDefault="00D974CB" w:rsidP="002108BE">
      <w:pPr>
        <w:pStyle w:val="Heading7"/>
      </w:pPr>
      <w:r w:rsidRPr="002759FF">
        <w:t xml:space="preserve">Lam. 4:7-11.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before="20" w:after="0" w:line="240"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The second strophe.</w:t>
      </w:r>
      <w:proofErr w:type="gramEnd"/>
      <w:r w:rsidRPr="002759FF">
        <w:rPr>
          <w:rFonts w:ascii="Times New Roman" w:hAnsi="Times New Roman" w:cs="Times New Roman"/>
          <w:color w:val="000000"/>
          <w:sz w:val="24"/>
          <w:szCs w:val="24"/>
        </w:rPr>
        <w:t xml:space="preserve"> — Vv. 7, 8. The picture of the misery that has befallen the princes.</w:t>
      </w:r>
      <w:r w:rsidR="005628AB">
        <w:rPr>
          <w:rFonts w:ascii="SBL Hebrew" w:hAnsi="SBL Hebrew" w:cs="SBL Hebrew" w:hint="cs"/>
          <w:color w:val="007F7F"/>
          <w:sz w:val="24"/>
          <w:szCs w:val="28"/>
          <w:rtl/>
        </w:rPr>
        <w:t>נזִירִ</w:t>
      </w:r>
      <w:proofErr w:type="gramStart"/>
      <w:r w:rsidR="005628AB">
        <w:rPr>
          <w:rFonts w:ascii="SBL Hebrew" w:hAnsi="SBL Hebrew" w:cs="SBL Hebrew" w:hint="cs"/>
          <w:color w:val="007F7F"/>
          <w:sz w:val="24"/>
          <w:szCs w:val="28"/>
          <w:rtl/>
        </w:rPr>
        <w:t>ים</w:t>
      </w:r>
      <w:r w:rsidR="005628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princes, prop. </w:t>
      </w:r>
      <w:proofErr w:type="gramStart"/>
      <w:r w:rsidRPr="002759FF">
        <w:rPr>
          <w:rFonts w:ascii="Times New Roman" w:hAnsi="Times New Roman" w:cs="Times New Roman"/>
          <w:i/>
          <w:iCs/>
          <w:color w:val="000000"/>
          <w:sz w:val="24"/>
          <w:szCs w:val="24"/>
        </w:rPr>
        <w:t>separati</w:t>
      </w:r>
      <w:proofErr w:type="gramEnd"/>
      <w:r w:rsidRPr="002759FF">
        <w:rPr>
          <w:rFonts w:ascii="Times New Roman" w:hAnsi="Times New Roman" w:cs="Times New Roman"/>
          <w:color w:val="000000"/>
          <w:sz w:val="24"/>
          <w:szCs w:val="24"/>
        </w:rPr>
        <w:t xml:space="preserve">, here </w:t>
      </w:r>
      <w:r w:rsidRPr="002759FF">
        <w:rPr>
          <w:rFonts w:ascii="Times New Roman" w:hAnsi="Times New Roman" w:cs="Times New Roman"/>
          <w:i/>
          <w:iCs/>
          <w:color w:val="000000"/>
          <w:sz w:val="24"/>
          <w:szCs w:val="24"/>
        </w:rPr>
        <w:t xml:space="preserve">non voto </w:t>
      </w:r>
      <w:r w:rsidRPr="002759FF">
        <w:rPr>
          <w:rFonts w:ascii="Times New Roman" w:hAnsi="Times New Roman" w:cs="Times New Roman"/>
          <w:color w:val="000000"/>
          <w:sz w:val="24"/>
          <w:szCs w:val="24"/>
        </w:rPr>
        <w:t xml:space="preserve">(Nazarites) </w:t>
      </w:r>
      <w:r w:rsidRPr="002759FF">
        <w:rPr>
          <w:rFonts w:ascii="Times New Roman" w:hAnsi="Times New Roman" w:cs="Times New Roman"/>
          <w:i/>
          <w:iCs/>
          <w:color w:val="000000"/>
          <w:sz w:val="24"/>
          <w:szCs w:val="24"/>
        </w:rPr>
        <w:t>sed dignitate</w:t>
      </w:r>
      <w:r w:rsidRPr="002759FF">
        <w:rPr>
          <w:rFonts w:ascii="Times New Roman" w:hAnsi="Times New Roman" w:cs="Times New Roman"/>
          <w:color w:val="000000"/>
          <w:sz w:val="24"/>
          <w:szCs w:val="24"/>
        </w:rPr>
        <w:t>, as Nolde appropriately remarks; see on Gen. 49:26.</w:t>
      </w:r>
      <w:r w:rsidR="005628AB">
        <w:rPr>
          <w:rFonts w:ascii="SBL Hebrew" w:hAnsi="SBL Hebrew" w:cs="SBL Hebrew" w:hint="cs"/>
          <w:color w:val="007F7F"/>
          <w:sz w:val="24"/>
          <w:szCs w:val="28"/>
          <w:rtl/>
        </w:rPr>
        <w:t>זכַךְ</w:t>
      </w:r>
      <w:r w:rsidR="005628AB" w:rsidRPr="005628AB">
        <w:rPr>
          <w:rFonts w:ascii="SBL Hebrew" w:hAnsi="SBL Hebrew" w:cs="SBL Hebrew" w:hint="cs"/>
          <w:color w:val="007F7F"/>
          <w:sz w:val="24"/>
          <w:szCs w:val="24"/>
          <w:rtl/>
        </w:rPr>
        <w:t xml:space="preserve">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used, Job. 15:15; 25:5, of the brightness of the heaven and the stars; here it is used of female beauty. Thenius would refer “pure (or bright) as snow and milk” to the white clothing, “because the Orientals have not milk-white faces.” But the second member irrefragably shows that the reference is to bodily form; and for the very reason adduced by Thenius, a comparatively whiter skin than is commonly met with is esteemed more beautiful. So also does Cant. 5:10, “My friend is white and red,” show the high esteem in which beauty was held (Gerlach).</w:t>
      </w:r>
      <w:r w:rsidR="005628AB">
        <w:rPr>
          <w:rFonts w:ascii="SBL Hebrew" w:hAnsi="SBL Hebrew" w:cs="SBL Hebrew" w:hint="cs"/>
          <w:color w:val="007F7F"/>
          <w:sz w:val="24"/>
          <w:szCs w:val="28"/>
          <w:rtl/>
        </w:rPr>
        <w:t>אָדַ</w:t>
      </w:r>
      <w:proofErr w:type="gramStart"/>
      <w:r w:rsidR="005628AB">
        <w:rPr>
          <w:rFonts w:ascii="SBL Hebrew" w:hAnsi="SBL Hebrew" w:cs="SBL Hebrew" w:hint="cs"/>
          <w:color w:val="007F7F"/>
          <w:sz w:val="24"/>
          <w:szCs w:val="28"/>
          <w:rtl/>
        </w:rPr>
        <w:t>ם</w:t>
      </w:r>
      <w:r w:rsidR="005628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be reddish.</w:t>
      </w:r>
      <w:r w:rsidR="005628AB">
        <w:rPr>
          <w:rFonts w:ascii="SBL Hebrew" w:hAnsi="SBL Hebrew" w:cs="SBL Hebrew" w:hint="cs"/>
          <w:color w:val="007F7F"/>
          <w:sz w:val="24"/>
          <w:szCs w:val="28"/>
          <w:rtl/>
        </w:rPr>
        <w:t>עצֶם</w:t>
      </w:r>
      <w:r w:rsidR="005628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“bone,” for the body </w:t>
      </w:r>
      <w:r w:rsidRPr="002759FF">
        <w:rPr>
          <w:rFonts w:ascii="Times New Roman" w:hAnsi="Times New Roman" w:cs="Times New Roman"/>
          <w:i/>
          <w:iCs/>
          <w:color w:val="000000"/>
          <w:sz w:val="24"/>
          <w:szCs w:val="24"/>
        </w:rPr>
        <w:t>(pars pro toto</w:t>
      </w:r>
      <w:r w:rsidRPr="002759FF">
        <w:rPr>
          <w:rFonts w:ascii="Times New Roman" w:hAnsi="Times New Roman" w:cs="Times New Roman"/>
          <w:color w:val="000000"/>
          <w:sz w:val="24"/>
          <w:szCs w:val="24"/>
        </w:rPr>
        <w:t>)</w:t>
      </w:r>
      <w:r w:rsidRPr="002759FF">
        <w:rPr>
          <w:rFonts w:ascii="Times New Roman" w:hAnsi="Times New Roman" w:cs="Times New Roman"/>
          <w:i/>
          <w:iCs/>
          <w:color w:val="000000"/>
          <w:sz w:val="24"/>
          <w:szCs w:val="24"/>
        </w:rPr>
        <w:t>.</w:t>
      </w:r>
      <w:r w:rsidR="005628AB">
        <w:rPr>
          <w:rFonts w:ascii="SBL Hebrew" w:hAnsi="SBL Hebrew" w:cs="SBL Hebrew" w:hint="cs"/>
          <w:color w:val="007F7F"/>
          <w:position w:val="3"/>
          <w:sz w:val="24"/>
          <w:szCs w:val="28"/>
          <w:rtl/>
        </w:rPr>
        <w:t>פְּנִינִים</w:t>
      </w:r>
      <w:r w:rsidR="005628AB" w:rsidRPr="005628AB">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not (white) pearls, but (red) corals. “The white and the red are to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understood as mixed, and shading into one another, as our popular poetry speaks of cheeks which ‘like milk and purple shine’ “ (Delitzsch on Job. </w:t>
      </w:r>
      <w:proofErr w:type="gramStart"/>
      <w:r w:rsidRPr="002759FF">
        <w:rPr>
          <w:rFonts w:ascii="Times New Roman" w:hAnsi="Times New Roman" w:cs="Times New Roman"/>
          <w:color w:val="000000"/>
          <w:sz w:val="24"/>
          <w:szCs w:val="24"/>
        </w:rPr>
        <w:t>28:18, Clark’s translation).</w:t>
      </w:r>
      <w:proofErr w:type="gramEnd"/>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“Sapphire their form” (</w:t>
      </w:r>
      <w:r w:rsidR="005628AB">
        <w:rPr>
          <w:rFonts w:ascii="SBL Hebrew" w:hAnsi="SBL Hebrew" w:cs="SBL Hebrew" w:hint="cs"/>
          <w:color w:val="007F7F"/>
          <w:sz w:val="24"/>
          <w:szCs w:val="28"/>
          <w:rtl/>
        </w:rPr>
        <w:t>גּזְרָה</w:t>
      </w:r>
      <w:r w:rsidRPr="002759FF">
        <w:rPr>
          <w:rFonts w:ascii="Times New Roman" w:hAnsi="Times New Roman" w:cs="Times New Roman"/>
          <w:color w:val="000000"/>
          <w:sz w:val="24"/>
          <w:szCs w:val="24"/>
        </w:rPr>
        <w:t xml:space="preserve">, prop. cut, </w:t>
      </w:r>
      <w:r w:rsidRPr="002759FF">
        <w:rPr>
          <w:rFonts w:ascii="Times New Roman" w:hAnsi="Times New Roman" w:cs="Times New Roman"/>
          <w:i/>
          <w:iCs/>
          <w:color w:val="000000"/>
          <w:sz w:val="24"/>
          <w:szCs w:val="24"/>
        </w:rPr>
        <w:t>taille</w:t>
      </w:r>
      <w:r w:rsidRPr="002759FF">
        <w:rPr>
          <w:rFonts w:ascii="Times New Roman" w:hAnsi="Times New Roman" w:cs="Times New Roman"/>
          <w:color w:val="000000"/>
          <w:sz w:val="24"/>
          <w:szCs w:val="24"/>
        </w:rPr>
        <w:t>, of the shape of the body).</w:t>
      </w:r>
      <w:proofErr w:type="gramEnd"/>
      <w:r w:rsidRPr="002759FF">
        <w:rPr>
          <w:rFonts w:ascii="Times New Roman" w:hAnsi="Times New Roman" w:cs="Times New Roman"/>
          <w:color w:val="000000"/>
          <w:sz w:val="24"/>
          <w:szCs w:val="24"/>
        </w:rPr>
        <w:t xml:space="preserve"> The point of the comparison is not the colour, but the luminosity, of this precious stone. Once on a time the princes glittered so; but (v. 8) now their form is dark as blackness, i.e., every trace of beauty and splendour has vanished. Through hunger and want their appearance is so disfigured, that they are no longer recognised in the streets (</w:t>
      </w:r>
      <w:r w:rsidR="005628AB">
        <w:rPr>
          <w:rFonts w:ascii="SBL Hebrew" w:hAnsi="SBL Hebrew" w:cs="SBL Hebrew" w:hint="cs"/>
          <w:color w:val="007F7F"/>
          <w:sz w:val="24"/>
          <w:szCs w:val="28"/>
          <w:rtl/>
        </w:rPr>
        <w:t>חוּצוֹת</w:t>
      </w:r>
      <w:r w:rsidRPr="002759FF">
        <w:rPr>
          <w:rFonts w:ascii="Times New Roman" w:hAnsi="Times New Roman" w:cs="Times New Roman"/>
          <w:color w:val="000000"/>
          <w:sz w:val="24"/>
          <w:szCs w:val="24"/>
        </w:rPr>
        <w:t>, in contrast with “at home,” in their own neighbourhood). “The skin sticks to the bones,” so emaciated are they; cf. Psa. 102:4, Job. 19:20.</w:t>
      </w:r>
      <w:r w:rsidR="005628AB">
        <w:rPr>
          <w:rFonts w:ascii="SBL Hebrew" w:hAnsi="SBL Hebrew" w:cs="SBL Hebrew" w:hint="cs"/>
          <w:color w:val="007F7F"/>
          <w:sz w:val="24"/>
          <w:szCs w:val="28"/>
          <w:rtl/>
        </w:rPr>
        <w:t>צָפַ</w:t>
      </w:r>
      <w:proofErr w:type="gramStart"/>
      <w:r w:rsidR="005628AB">
        <w:rPr>
          <w:rFonts w:ascii="SBL Hebrew" w:hAnsi="SBL Hebrew" w:cs="SBL Hebrew" w:hint="cs"/>
          <w:color w:val="007F7F"/>
          <w:sz w:val="24"/>
          <w:szCs w:val="28"/>
          <w:rtl/>
        </w:rPr>
        <w:t>ד</w:t>
      </w:r>
      <w:r w:rsidR="005628AB" w:rsidRPr="005628AB">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t>
      </w:r>
      <w:r w:rsidR="006C1E51">
        <w:rPr>
          <w:rFonts w:ascii="SBL Greek" w:hAnsi="SBL Greek" w:cs="LSBGreek"/>
          <w:color w:val="0000FF"/>
          <w:sz w:val="24"/>
          <w:szCs w:val="24"/>
          <w:lang w:val="el-GR"/>
        </w:rPr>
        <w:t>ἅπ</w:t>
      </w:r>
      <w:r w:rsidR="006C1E51" w:rsidRPr="00DB766B">
        <w:rPr>
          <w:rFonts w:ascii="SBL Greek" w:hAnsi="SBL Greek" w:cs="LSBGreek"/>
          <w:color w:val="0000FF"/>
          <w:sz w:val="24"/>
          <w:szCs w:val="24"/>
        </w:rPr>
        <w:t xml:space="preserve">. </w:t>
      </w:r>
      <w:r w:rsidR="006C1E51">
        <w:rPr>
          <w:rFonts w:ascii="SBL Greek" w:hAnsi="SBL Greek" w:cs="LSBGreek"/>
          <w:color w:val="0000FF"/>
          <w:sz w:val="24"/>
          <w:szCs w:val="24"/>
          <w:lang w:val="el-GR"/>
        </w:rPr>
        <w:t>λεγ</w:t>
      </w:r>
      <w:r w:rsidR="006C1E51" w:rsidRPr="00DB766B">
        <w:rPr>
          <w:rFonts w:ascii="SBL Greek" w:hAnsi="SBL Greek" w:cs="LSBGreek"/>
          <w:color w:val="0000FF"/>
          <w:sz w:val="24"/>
          <w:szCs w:val="24"/>
        </w:rPr>
        <w:t>.</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adhere firmly. The skin has become dry (</w:t>
      </w:r>
      <w:r w:rsidR="005628AB">
        <w:rPr>
          <w:rFonts w:ascii="SBL Hebrew" w:hAnsi="SBL Hebrew" w:cs="SBL Hebrew" w:hint="cs"/>
          <w:color w:val="007F7F"/>
          <w:sz w:val="24"/>
          <w:szCs w:val="28"/>
          <w:rtl/>
        </w:rPr>
        <w:t>יבשׁ</w:t>
      </w:r>
      <w:r w:rsidRPr="002759FF">
        <w:rPr>
          <w:rFonts w:ascii="Times New Roman" w:hAnsi="Times New Roman" w:cs="Times New Roman"/>
          <w:color w:val="000000"/>
          <w:sz w:val="24"/>
          <w:szCs w:val="24"/>
        </w:rPr>
        <w:t>) like wood.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4:9]]</w:t>
      </w:r>
    </w:p>
    <w:p w:rsidR="00845963" w:rsidRDefault="00D974CB" w:rsidP="002108BE">
      <w:pPr>
        <w:pStyle w:val="Heading8"/>
      </w:pPr>
      <w:r w:rsidRPr="002759FF">
        <w:t xml:space="preserve">Lam. 4:9.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after="0" w:line="280" w:lineRule="exact"/>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This pining away with hunger is much more horrible than a speedy death by the sword. </w:t>
      </w:r>
      <w:r w:rsidR="005628AB">
        <w:rPr>
          <w:rFonts w:ascii="SBL Hebrew" w:hAnsi="SBL Hebrew" w:cs="SBL Hebrew" w:hint="cs"/>
          <w:color w:val="007F7F"/>
          <w:sz w:val="24"/>
          <w:szCs w:val="28"/>
          <w:rtl/>
        </w:rPr>
        <w:t>שׁהם</w:t>
      </w:r>
      <w:r w:rsidRPr="002759FF">
        <w:rPr>
          <w:rFonts w:ascii="Times New Roman" w:hAnsi="Times New Roman" w:cs="Times New Roman"/>
          <w:color w:val="000000"/>
          <w:sz w:val="24"/>
          <w:szCs w:val="24"/>
        </w:rPr>
        <w:t xml:space="preserve">, “for they” = </w:t>
      </w:r>
      <w:r w:rsidRPr="002759FF">
        <w:rPr>
          <w:rFonts w:ascii="Times New Roman" w:hAnsi="Times New Roman" w:cs="Times New Roman"/>
          <w:i/>
          <w:iCs/>
          <w:color w:val="000000"/>
          <w:sz w:val="24"/>
          <w:szCs w:val="24"/>
        </w:rPr>
        <w:t>qui ipsi</w:t>
      </w:r>
      <w:r w:rsidRPr="002759FF">
        <w:rPr>
          <w:rFonts w:ascii="Times New Roman" w:hAnsi="Times New Roman" w:cs="Times New Roman"/>
          <w:color w:val="000000"/>
          <w:sz w:val="24"/>
          <w:szCs w:val="24"/>
        </w:rPr>
        <w:t xml:space="preserve">; </w:t>
      </w:r>
      <w:r w:rsidR="005628AB">
        <w:rPr>
          <w:rFonts w:ascii="SBL Hebrew" w:hAnsi="SBL Hebrew" w:cs="SBL Hebrew" w:hint="cs"/>
          <w:color w:val="007F7F"/>
          <w:sz w:val="24"/>
          <w:szCs w:val="28"/>
          <w:rtl/>
        </w:rPr>
        <w:t>יזוּבוּ</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prop. </w:t>
      </w:r>
      <w:proofErr w:type="gramStart"/>
      <w:r w:rsidRPr="002759FF">
        <w:rPr>
          <w:rFonts w:ascii="Times New Roman" w:hAnsi="Times New Roman" w:cs="Times New Roman"/>
          <w:color w:val="000000"/>
          <w:sz w:val="24"/>
          <w:szCs w:val="24"/>
        </w:rPr>
        <w:t>flow</w:t>
      </w:r>
      <w:proofErr w:type="gramEnd"/>
      <w:r w:rsidRPr="002759FF">
        <w:rPr>
          <w:rFonts w:ascii="Times New Roman" w:hAnsi="Times New Roman" w:cs="Times New Roman"/>
          <w:color w:val="000000"/>
          <w:sz w:val="24"/>
          <w:szCs w:val="24"/>
        </w:rPr>
        <w:t xml:space="preserve"> away, i.e., pine away as those pierced through (</w:t>
      </w:r>
      <w:r w:rsidR="005628AB">
        <w:rPr>
          <w:rFonts w:ascii="SBL Hebrew" w:hAnsi="SBL Hebrew" w:cs="SBL Hebrew" w:hint="cs"/>
          <w:color w:val="007F7F"/>
          <w:sz w:val="24"/>
          <w:szCs w:val="28"/>
          <w:rtl/>
        </w:rPr>
        <w:t>מִדִקַּרִים</w:t>
      </w:r>
      <w:r w:rsidRPr="002759FF">
        <w:rPr>
          <w:rFonts w:ascii="Times New Roman" w:hAnsi="Times New Roman" w:cs="Times New Roman"/>
          <w:color w:val="000000"/>
          <w:sz w:val="24"/>
          <w:szCs w:val="24"/>
        </w:rPr>
        <w:t>, cf. Jer. 37:10; 51:4).</w:t>
      </w:r>
      <w:r w:rsidR="005628AB" w:rsidRPr="005628AB">
        <w:rPr>
          <w:rFonts w:ascii="SBL Hebrew" w:hAnsi="SBL Hebrew" w:cs="SBL Hebrew" w:hint="cs"/>
          <w:color w:val="007F7F"/>
          <w:sz w:val="24"/>
          <w:szCs w:val="24"/>
          <w:rtl/>
        </w:rPr>
        <w:t xml:space="preserve"> </w:t>
      </w:r>
      <w:r w:rsidR="005628AB">
        <w:rPr>
          <w:rFonts w:ascii="SBL Hebrew" w:hAnsi="SBL Hebrew" w:cs="SBL Hebrew" w:hint="cs"/>
          <w:color w:val="007F7F"/>
          <w:sz w:val="24"/>
          <w:szCs w:val="28"/>
          <w:rtl/>
        </w:rPr>
        <w:t xml:space="preserve">מִתּנוּבוֹת שׁי </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“of the fruits,” but </w:t>
      </w:r>
      <w:r w:rsidR="005628AB">
        <w:rPr>
          <w:rFonts w:ascii="SBL Hebrew" w:hAnsi="SBL Hebrew" w:cs="SBL Hebrew" w:hint="cs"/>
          <w:color w:val="007F7F"/>
          <w:sz w:val="24"/>
          <w:szCs w:val="28"/>
          <w:rtl/>
        </w:rPr>
        <w:t>מִן</w:t>
      </w:r>
      <w:r w:rsidRPr="005628AB">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is a brief expression for “because there are no fruits,” i.e., </w:t>
      </w:r>
      <w:proofErr w:type="gramStart"/>
      <w:r w:rsidRPr="002759FF">
        <w:rPr>
          <w:rFonts w:ascii="Times New Roman" w:hAnsi="Times New Roman" w:cs="Times New Roman"/>
          <w:color w:val="000000"/>
          <w:sz w:val="24"/>
          <w:szCs w:val="24"/>
        </w:rPr>
        <w:t>from</w:t>
      </w:r>
      <w:proofErr w:type="gramEnd"/>
      <w:r w:rsidRPr="002759FF">
        <w:rPr>
          <w:rFonts w:ascii="Times New Roman" w:hAnsi="Times New Roman" w:cs="Times New Roman"/>
          <w:color w:val="000000"/>
          <w:sz w:val="24"/>
          <w:szCs w:val="24"/>
        </w:rPr>
        <w:t xml:space="preserve"> want of the produce of the field; cf.</w:t>
      </w:r>
      <w:r w:rsidR="005628AB">
        <w:rPr>
          <w:rFonts w:ascii="SBL Hebrew" w:hAnsi="SBL Hebrew" w:cs="SBL Hebrew" w:hint="cs"/>
          <w:color w:val="007F7F"/>
          <w:sz w:val="24"/>
          <w:szCs w:val="28"/>
          <w:rtl/>
        </w:rPr>
        <w:t>בִּשַׂרִי כַחַשׁ מִשֵּׁמֵן</w:t>
      </w:r>
      <w:r w:rsidR="005628AB"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“my flesh wastes away from oil,” i.e., because there is a want of oil, Psa. 109:24. There was thus no need for the conjecture</w:t>
      </w:r>
      <w:r w:rsidR="005628AB">
        <w:rPr>
          <w:rFonts w:ascii="SBL Hebrew" w:hAnsi="SBL Hebrew" w:cs="SBL Hebrew" w:hint="cs"/>
          <w:color w:val="007F7F"/>
          <w:sz w:val="24"/>
          <w:szCs w:val="28"/>
          <w:rtl/>
        </w:rPr>
        <w:t>מִתַּלִאִבוֹ</w:t>
      </w:r>
      <w:proofErr w:type="gramStart"/>
      <w:r w:rsidR="005628AB">
        <w:rPr>
          <w:rFonts w:ascii="SBL Hebrew" w:hAnsi="SBL Hebrew" w:cs="SBL Hebrew" w:hint="cs"/>
          <w:color w:val="007F7F"/>
          <w:sz w:val="24"/>
          <w:szCs w:val="28"/>
          <w:rtl/>
        </w:rPr>
        <w:t>א</w:t>
      </w:r>
      <w:r w:rsidR="005628AB"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“from burning glow,” from drought, which has been proposed by Ewald in order to obtain the following sense, after supplying </w:t>
      </w:r>
      <w:r w:rsidR="005628AB">
        <w:rPr>
          <w:rFonts w:ascii="SBL Hebrew" w:hAnsi="SBL Hebrew" w:cs="SBL Hebrew" w:hint="cs"/>
          <w:color w:val="007F7F"/>
          <w:sz w:val="24"/>
          <w:szCs w:val="28"/>
          <w:rtl/>
        </w:rPr>
        <w:t>בִּ</w:t>
      </w:r>
      <w:r w:rsidRPr="002759FF">
        <w:rPr>
          <w:rFonts w:ascii="Times New Roman" w:hAnsi="Times New Roman" w:cs="Times New Roman"/>
          <w:color w:val="000000"/>
          <w:sz w:val="24"/>
          <w:szCs w:val="24"/>
        </w:rPr>
        <w:t>: “as if melting away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through the drought of the field, emaciated by the glowing heat of the sun.” The free rendering of the Vulgate, </w:t>
      </w:r>
      <w:r w:rsidRPr="002759FF">
        <w:rPr>
          <w:rFonts w:ascii="Times New Roman" w:hAnsi="Times New Roman" w:cs="Times New Roman"/>
          <w:i/>
          <w:iCs/>
          <w:color w:val="000000"/>
          <w:sz w:val="24"/>
          <w:szCs w:val="24"/>
        </w:rPr>
        <w:t>consumpti a sterilitate terrae</w:t>
      </w:r>
      <w:r w:rsidRPr="002759FF">
        <w:rPr>
          <w:rFonts w:ascii="Times New Roman" w:hAnsi="Times New Roman" w:cs="Times New Roman"/>
          <w:color w:val="000000"/>
          <w:sz w:val="24"/>
          <w:szCs w:val="24"/>
        </w:rPr>
        <w:t>, gives no support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the conjecture.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80" w:lineRule="exact"/>
        <w:ind w:right="20"/>
        <w:rPr>
          <w:rFonts w:ascii="Times New Roman" w:hAnsi="Times New Roman" w:cs="Times New Roman"/>
          <w:i/>
          <w:iCs/>
          <w:color w:val="00007F"/>
          <w:sz w:val="28"/>
          <w:szCs w:val="28"/>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4:10]]</w:t>
      </w:r>
    </w:p>
    <w:p w:rsidR="00845963" w:rsidRDefault="00D974CB" w:rsidP="002108BE">
      <w:pPr>
        <w:pStyle w:val="Heading8"/>
      </w:pPr>
      <w:r w:rsidRPr="002759FF">
        <w:t xml:space="preserve">Lam. 4:10.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after="0" w:line="280" w:lineRule="exact"/>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Still more horrible was the misery of the women. In order to keep themselves from dying of hunger, mothers boiled their children for food to themselves; cf. 2:20. By the predicate “compassionate,” applied to hands, the contrast between this conduct and the nature, or the innate love, of mothers to their children, is made particularly prominent. </w:t>
      </w:r>
      <w:r w:rsidR="005628AB">
        <w:rPr>
          <w:rFonts w:ascii="SBL Hebrew" w:hAnsi="SBL Hebrew" w:cs="SBL Hebrew" w:hint="cs"/>
          <w:color w:val="007F7F"/>
          <w:sz w:val="24"/>
          <w:szCs w:val="28"/>
          <w:rtl/>
        </w:rPr>
        <w:t>בַּרוֹת</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 noun =</w:t>
      </w:r>
      <w:r w:rsidR="005628AB">
        <w:rPr>
          <w:rFonts w:ascii="SBL Hebrew" w:hAnsi="SBL Hebrew" w:cs="SBL Hebrew" w:hint="cs"/>
          <w:color w:val="007F7F"/>
          <w:sz w:val="24"/>
          <w:szCs w:val="28"/>
          <w:rtl/>
        </w:rPr>
        <w:t>בַּרוּת</w:t>
      </w:r>
      <w:r w:rsidR="005628AB"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69:22. On “the destruction of the daughter of my people,” cf. 2:11.</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80" w:lineRule="exact"/>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4:11]]</w:t>
      </w:r>
    </w:p>
    <w:p w:rsidR="00845963" w:rsidRDefault="00D974CB" w:rsidP="002108BE">
      <w:pPr>
        <w:pStyle w:val="Heading8"/>
      </w:pPr>
      <w:r w:rsidRPr="002759FF">
        <w:t xml:space="preserve">Lam. 4:11.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after="0" w:line="280" w:lineRule="exact"/>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This fearful state of matters shows that the Lord has fully poured out His wrath upon Jerusalem and His people. </w:t>
      </w:r>
      <w:r w:rsidR="005628AB">
        <w:rPr>
          <w:rFonts w:ascii="SBL Hebrew" w:hAnsi="SBL Hebrew" w:cs="SBL Hebrew" w:hint="cs"/>
          <w:color w:val="007F7F"/>
          <w:sz w:val="24"/>
          <w:szCs w:val="28"/>
          <w:rtl/>
        </w:rPr>
        <w:t>כִּלַּה</w:t>
      </w:r>
      <w:r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lastRenderedPageBreak/>
        <w:t>to complete, bring to an end. The kindling of the fire in Zion, which consumed the foundations, is not to be limited to the burning of Jerusalem, but is a symbol of the complete destruction of Zion by the wrath of God; cf.</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32:32.</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80" w:lineRule="exact"/>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4:12]]</w:t>
      </w:r>
    </w:p>
    <w:p w:rsidR="00845963" w:rsidRDefault="00D974CB" w:rsidP="002108BE">
      <w:pPr>
        <w:pStyle w:val="Heading6"/>
      </w:pPr>
      <w:r w:rsidRPr="002759FF">
        <w:t xml:space="preserve">Lam. 4:12-20.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80" w:lineRule="exact"/>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This judgment of wrath is a consequence of the sins of the prophets and priests (vv. 12-16), as well as of their vain trust on the help of man (vv. 17-20). </w:t>
      </w:r>
      <w:proofErr w:type="gramStart"/>
      <w:r w:rsidRPr="002759FF">
        <w:rPr>
          <w:rFonts w:ascii="Times New Roman" w:hAnsi="Times New Roman" w:cs="Times New Roman"/>
          <w:color w:val="000000"/>
          <w:sz w:val="24"/>
          <w:szCs w:val="24"/>
        </w:rPr>
        <w:t>V. 12f.</w:t>
      </w:r>
      <w:proofErr w:type="gramEnd"/>
      <w:r w:rsidRPr="002759FF">
        <w:rPr>
          <w:rFonts w:ascii="Times New Roman" w:hAnsi="Times New Roman" w:cs="Times New Roman"/>
          <w:color w:val="000000"/>
          <w:sz w:val="24"/>
          <w:szCs w:val="24"/>
        </w:rPr>
        <w:t xml:space="preserve"> The capture of Jerusalem by enemies (an event which none in </w:t>
      </w:r>
      <w:proofErr w:type="gramStart"/>
      <w:r w:rsidRPr="002759FF">
        <w:rPr>
          <w:rFonts w:ascii="Times New Roman" w:hAnsi="Times New Roman" w:cs="Times New Roman"/>
          <w:color w:val="000000"/>
          <w:sz w:val="24"/>
          <w:szCs w:val="24"/>
        </w:rPr>
        <w:t>all the</w:t>
      </w:r>
      <w:proofErr w:type="gramEnd"/>
      <w:r w:rsidRPr="002759FF">
        <w:rPr>
          <w:rFonts w:ascii="Times New Roman" w:hAnsi="Times New Roman" w:cs="Times New Roman"/>
          <w:color w:val="000000"/>
          <w:sz w:val="24"/>
          <w:szCs w:val="24"/>
        </w:rPr>
        <w:t xml:space="preserve"> world thought possible) has been brought on through the sins of the prophets and priests. The words, “the kings of the earth...did not believe that an enemy would come in at the gates of Jerusalem,” are well explained by C. B. Michaelis, thus: </w:t>
      </w:r>
      <w:r w:rsidRPr="002759FF">
        <w:rPr>
          <w:rFonts w:ascii="Times New Roman" w:hAnsi="Times New Roman" w:cs="Times New Roman"/>
          <w:i/>
          <w:iCs/>
          <w:color w:val="000000"/>
          <w:sz w:val="24"/>
          <w:szCs w:val="24"/>
        </w:rPr>
        <w:t>reputando fortitudinem urbis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quae munitissima erat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tum defensorem ejus Jehovam</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qui ab hostibus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ad internecionem caesis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urbem aliquoties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mirifice liberaverat</w:t>
      </w:r>
      <w:r w:rsidRPr="002759FF">
        <w:rPr>
          <w:rFonts w:ascii="Times New Roman" w:hAnsi="Times New Roman" w:cs="Times New Roman"/>
          <w:color w:val="000000"/>
          <w:sz w:val="24"/>
          <w:szCs w:val="24"/>
        </w:rPr>
        <w:t>, e.g., 2 Reg. 19:34. The words certainly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form a somewhat overdrawn expression of deep subjective conviction; but they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cannot properly be called a hyperbole, because the remark of Nägelsbach, that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Jerusalem had been taken more than once before Nebuchadnezzar (1Ki. 14:26;</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2Ki. 14:</w:t>
      </w:r>
      <w:proofErr w:type="gramStart"/>
      <w:r w:rsidRPr="002759FF">
        <w:rPr>
          <w:rFonts w:ascii="Times New Roman" w:hAnsi="Times New Roman" w:cs="Times New Roman"/>
          <w:color w:val="000000"/>
          <w:sz w:val="24"/>
          <w:szCs w:val="24"/>
        </w:rPr>
        <w:t>13f.;</w:t>
      </w:r>
      <w:proofErr w:type="gramEnd"/>
      <w:r w:rsidRPr="002759FF">
        <w:rPr>
          <w:rFonts w:ascii="Times New Roman" w:hAnsi="Times New Roman" w:cs="Times New Roman"/>
          <w:color w:val="000000"/>
          <w:sz w:val="24"/>
          <w:szCs w:val="24"/>
        </w:rPr>
        <w:t xml:space="preserve"> 2Ch. 33:11; 2Ki. 23:33ff.), seems incorrect. For the occasions upon which Jerusalem was taken by Shishak and by Joash king of Israel (1Ki. 14 and 2Ki. 14) belong to those earlier times when Jerusalem was far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from being so strongly fortified as it afterwards became, in the times of Uzziah, Jotham, and Manasseh (2Ch. 26:9; 27:3; 33:14). In 2Ch. 33:11, on the other hand, there is nothing said of Jerusalem being taken; and the capture by Pharaoh-Necho does not call for consideration, in so far as it forms the beginning of the catastrophe, whose commencement was thought impossible. Ewald wrongly connects v. 13 with v. 12 into one sentence, thus: “that an enemy would enter the gates of Jerusalem because of the sins of her prophets,” etc. The meaning of these verses is thereby not merely weakened, but also misrepresented; and there is ascribed to the kings and inhabitants of the world an opinion regarding the internal evils of Jerusalem, which they neither pronounced nor could have pronounced.</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80" w:lineRule="exact"/>
        <w:ind w:right="20"/>
        <w:rPr>
          <w:rFonts w:ascii="Times New Roman" w:hAnsi="Times New Roman" w:cs="Times New Roman"/>
          <w:color w:val="000000"/>
          <w:sz w:val="24"/>
          <w:szCs w:val="24"/>
        </w:rPr>
      </w:pPr>
    </w:p>
    <w:p w:rsidR="00845963" w:rsidRDefault="00D974CB" w:rsidP="002108BE">
      <w:pPr>
        <w:pStyle w:val="Heading7"/>
      </w:pPr>
      <w:r w:rsidRPr="002759FF">
        <w:t xml:space="preserve">Lam. 4:12.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after="0" w:line="25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V. 12 </w:t>
      </w:r>
      <w:proofErr w:type="gramStart"/>
      <w:r w:rsidRPr="002759FF">
        <w:rPr>
          <w:rFonts w:ascii="Times New Roman" w:hAnsi="Times New Roman" w:cs="Times New Roman"/>
          <w:color w:val="000000"/>
          <w:sz w:val="24"/>
          <w:szCs w:val="24"/>
        </w:rPr>
        <w:t>contains</w:t>
      </w:r>
      <w:proofErr w:type="gramEnd"/>
      <w:r w:rsidRPr="002759FF">
        <w:rPr>
          <w:rFonts w:ascii="Times New Roman" w:hAnsi="Times New Roman" w:cs="Times New Roman"/>
          <w:color w:val="000000"/>
          <w:sz w:val="24"/>
          <w:szCs w:val="24"/>
        </w:rPr>
        <w:t xml:space="preserve"> an exclamation over the incredible event that has happened, and v. 13 assigns the cause of it: the mediating and combining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thought, “this incredible thing has happened,” suggests itself. It has taken place on account of the sins of her prophets and priests, who have shed the blood of righteous men in Jerusalem. A historic proof of this is furnished in Jer. 26:7ff., where priests and prophets indicted Jeremiah on a capital charge, because he had announced that Jerusalem and the temple would suffer the fate of Shiloh; from this, Nägelsbach rightly concludes that, in any case, the burden of the guilt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of the martyr-blood that was shed falls on the priests and prophets. Besides this,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cf. the denunciations of the conduct of the priests and prophets in Jer. 6:13-15;</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23:11; 27:10, Eze. 22:25f. — </w:t>
      </w:r>
      <w:proofErr w:type="gramStart"/>
      <w:r w:rsidRPr="002759FF">
        <w:rPr>
          <w:rFonts w:ascii="Times New Roman" w:hAnsi="Times New Roman" w:cs="Times New Roman"/>
          <w:color w:val="000000"/>
          <w:sz w:val="24"/>
          <w:szCs w:val="24"/>
        </w:rPr>
        <w:t>In</w:t>
      </w:r>
      <w:proofErr w:type="gramEnd"/>
      <w:r w:rsidRPr="002759FF">
        <w:rPr>
          <w:rFonts w:ascii="Times New Roman" w:hAnsi="Times New Roman" w:cs="Times New Roman"/>
          <w:color w:val="000000"/>
          <w:sz w:val="24"/>
          <w:szCs w:val="24"/>
        </w:rPr>
        <w:t xml:space="preserve"> vv. 14, 15, there is described the fate of these priests and prophets, but in such a way that Jeremiah has, throughout, mainly the priests before his mind. We may then, without further hesitation, think of the priests as the subject of </w:t>
      </w:r>
      <w:r w:rsidR="005628AB">
        <w:rPr>
          <w:rFonts w:ascii="SBL Hebrew" w:hAnsi="SBL Hebrew" w:cs="SBL Hebrew" w:hint="cs"/>
          <w:color w:val="007F7F"/>
          <w:sz w:val="24"/>
          <w:szCs w:val="28"/>
          <w:rtl/>
        </w:rPr>
        <w:t>נעוּ</w:t>
      </w:r>
      <w:r w:rsidRPr="002759FF">
        <w:rPr>
          <w:rFonts w:ascii="Times New Roman" w:hAnsi="Times New Roman" w:cs="Times New Roman"/>
          <w:color w:val="000000"/>
          <w:sz w:val="24"/>
          <w:szCs w:val="24"/>
        </w:rPr>
        <w:t xml:space="preserve">, inasmuch as they are mentioned last. Kalkschmidt wrongly combines vv. 13 and 14, thus: “because of the sins of the prophets...they wander about,” etc.; in this way, the Israelites would be the subject to </w:t>
      </w:r>
      <w:r w:rsidR="005628AB">
        <w:rPr>
          <w:rFonts w:ascii="SBL Hebrew" w:hAnsi="SBL Hebrew" w:cs="SBL Hebrew" w:hint="cs"/>
          <w:color w:val="007F7F"/>
          <w:sz w:val="24"/>
          <w:szCs w:val="28"/>
          <w:rtl/>
        </w:rPr>
        <w:t>נעוּ</w:t>
      </w:r>
      <w:r w:rsidRPr="002759FF">
        <w:rPr>
          <w:rFonts w:ascii="Times New Roman" w:hAnsi="Times New Roman" w:cs="Times New Roman"/>
          <w:color w:val="000000"/>
          <w:sz w:val="24"/>
          <w:szCs w:val="24"/>
        </w:rPr>
        <w:t xml:space="preserve">, and in v. 14 the </w:t>
      </w:r>
      <w:r w:rsidRPr="002759FF">
        <w:rPr>
          <w:rFonts w:ascii="Times New Roman" w:hAnsi="Times New Roman" w:cs="Times New Roman"/>
          <w:i/>
          <w:iCs/>
          <w:color w:val="000000"/>
          <w:sz w:val="24"/>
          <w:szCs w:val="24"/>
        </w:rPr>
        <w:t xml:space="preserve">calamitas ex sacerdotum prophetarumque sceleribus profecta </w:t>
      </w:r>
      <w:r w:rsidRPr="002759FF">
        <w:rPr>
          <w:rFonts w:ascii="Times New Roman" w:hAnsi="Times New Roman" w:cs="Times New Roman"/>
          <w:color w:val="000000"/>
          <w:sz w:val="24"/>
          <w:szCs w:val="24"/>
        </w:rPr>
        <w:t>would be described. This, however, is contradicted, not merely by the undeniable retrospection of the expression, “they have polluted themselves with blood” (v. 14), to the shedding of blood mentioned in v. 13, but also by the whole contents of v. 14, especially the impossibility of touching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their clothes, which does not well apply to the people of Israel (Judah), but only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to the priests defiled with blood. Utterly erroneous is the opinion of Pareau, Ewald, and Thenius, that in vv. 14-16 there is “presented a fragment from the history of the last siege of Jerusalem,” — a rupture among the besieged, headed by the most eminent of the priests and prophets, who, filled with frenzy and passion against their fellow-citizens, because they would not believe in the speedy return of the exiles, became furious, and caused their opponents to be murdered. Regarding this, there is neither anything historical known, nor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there any trace of it to be discovered in these verses. The words, “prophets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priests hesitated (or wavered) like blind men on the streets, soiled with blood, so that none could touch their clothes,” merely state that these men, smitten of God in consequence of their blood-guiltiness, wandered up and down in the streets of the city, going about like blind men. This description has been imitated from such passages as</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28:28f., Jer. 23:12, Isa. 29:9, where the people, and especially their leaders, are threatened, as a punishment, with </w:t>
      </w:r>
      <w:r w:rsidRPr="002759FF">
        <w:rPr>
          <w:rFonts w:ascii="Times New Roman" w:hAnsi="Times New Roman" w:cs="Times New Roman"/>
          <w:color w:val="000000"/>
          <w:sz w:val="24"/>
          <w:szCs w:val="24"/>
        </w:rPr>
        <w:lastRenderedPageBreak/>
        <w:t>blind and helpless staggering; but it is not to be referred to the time of the last siege of Jerusalem.</w:t>
      </w:r>
      <w:r w:rsidR="005628AB">
        <w:rPr>
          <w:rFonts w:ascii="SBL Hebrew" w:hAnsi="SBL Hebrew" w:cs="SBL Hebrew" w:hint="cs"/>
          <w:color w:val="007F7F"/>
          <w:sz w:val="24"/>
          <w:szCs w:val="28"/>
          <w:rtl/>
        </w:rPr>
        <w:t>עורִים</w:t>
      </w:r>
      <w:r w:rsidR="005628AB"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w:t>
      </w:r>
      <w:r w:rsidRPr="002759FF">
        <w:rPr>
          <w:rFonts w:ascii="Times New Roman" w:hAnsi="Times New Roman" w:cs="Times New Roman"/>
          <w:i/>
          <w:iCs/>
          <w:color w:val="000000"/>
          <w:sz w:val="24"/>
          <w:szCs w:val="24"/>
        </w:rPr>
        <w:t xml:space="preserve">caedium perpetrandarum insatiabili cupiditate occaecati </w:t>
      </w:r>
      <w:r w:rsidRPr="002759FF">
        <w:rPr>
          <w:rFonts w:ascii="Times New Roman" w:hAnsi="Times New Roman" w:cs="Times New Roman"/>
          <w:color w:val="000000"/>
          <w:sz w:val="24"/>
          <w:szCs w:val="24"/>
        </w:rPr>
        <w:t>(Rosenmüller), nor “as if intoxicated with blood that has been shed” (Nägelsbach), but as if struck with blindness by God, so that they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could no longer walk with firm and steady step. “They are defiled with blood” is</w:t>
      </w:r>
      <w:r w:rsidR="002759FF"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color w:val="000000"/>
          <w:sz w:val="24"/>
          <w:szCs w:val="24"/>
        </w:rPr>
        <w:t>a reminiscence</w:t>
      </w:r>
      <w:proofErr w:type="gramEnd"/>
      <w:r w:rsidRPr="002759FF">
        <w:rPr>
          <w:rFonts w:ascii="Times New Roman" w:hAnsi="Times New Roman" w:cs="Times New Roman"/>
          <w:color w:val="000000"/>
          <w:sz w:val="24"/>
          <w:szCs w:val="24"/>
        </w:rPr>
        <w:t xml:space="preserve"> from Isa. 69:3. As to the form</w:t>
      </w:r>
      <w:r w:rsidR="005628AB">
        <w:rPr>
          <w:rFonts w:ascii="SBL Hebrew" w:hAnsi="SBL Hebrew" w:cs="SBL Hebrew" w:hint="cs"/>
          <w:color w:val="007F7F"/>
          <w:sz w:val="24"/>
          <w:szCs w:val="28"/>
          <w:rtl/>
        </w:rPr>
        <w:t>נגֹאַ</w:t>
      </w:r>
      <w:proofErr w:type="gramStart"/>
      <w:r w:rsidR="005628AB">
        <w:rPr>
          <w:rFonts w:ascii="SBL Hebrew" w:hAnsi="SBL Hebrew" w:cs="SBL Hebrew" w:hint="cs"/>
          <w:color w:val="007F7F"/>
          <w:sz w:val="24"/>
          <w:szCs w:val="28"/>
          <w:rtl/>
        </w:rPr>
        <w:t>ל</w:t>
      </w:r>
      <w:r w:rsidR="005628AB"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compounded of the Niphal and Pual,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132, </w:t>
      </w:r>
      <w:r w:rsidRPr="002759FF">
        <w:rPr>
          <w:rFonts w:ascii="Times New Roman" w:hAnsi="Times New Roman" w:cs="Times New Roman"/>
          <w:i/>
          <w:iCs/>
          <w:color w:val="000000"/>
          <w:sz w:val="24"/>
          <w:szCs w:val="24"/>
        </w:rPr>
        <w:t>b</w:t>
      </w:r>
      <w:r w:rsidRPr="002759FF">
        <w:rPr>
          <w:rFonts w:ascii="Times New Roman" w:hAnsi="Times New Roman" w:cs="Times New Roman"/>
          <w:color w:val="000000"/>
          <w:sz w:val="24"/>
          <w:szCs w:val="24"/>
        </w:rPr>
        <w:t xml:space="preserve">, and Delitzsch on Isaiah, </w:t>
      </w:r>
      <w:r w:rsidRPr="002759FF">
        <w:rPr>
          <w:rFonts w:ascii="Times New Roman" w:hAnsi="Times New Roman" w:cs="Times New Roman"/>
          <w:i/>
          <w:iCs/>
          <w:color w:val="000000"/>
          <w:sz w:val="24"/>
          <w:szCs w:val="24"/>
        </w:rPr>
        <w:t>l.c.</w:t>
      </w:r>
      <w:r w:rsidR="005628AB">
        <w:rPr>
          <w:rFonts w:ascii="SBL Hebrew" w:hAnsi="SBL Hebrew" w:cs="SBL Hebrew" w:hint="cs"/>
          <w:color w:val="007F7F"/>
          <w:sz w:val="24"/>
          <w:szCs w:val="28"/>
          <w:rtl/>
        </w:rPr>
        <w:t>בִּלֹא יוּכְלוּ</w:t>
      </w:r>
      <w:r w:rsidR="005628AB"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without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one being able, i.e., so that one could not. As to the construction of </w:t>
      </w:r>
      <w:r w:rsidR="005628AB">
        <w:rPr>
          <w:rFonts w:ascii="SBL Hebrew" w:hAnsi="SBL Hebrew" w:cs="SBL Hebrew" w:hint="cs"/>
          <w:color w:val="007F7F"/>
          <w:sz w:val="24"/>
          <w:szCs w:val="28"/>
          <w:rtl/>
        </w:rPr>
        <w:t>יכוֹל</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with a finite verb following, instead of the infinitive with </w:t>
      </w:r>
      <w:r w:rsidR="005628AB">
        <w:rPr>
          <w:rFonts w:ascii="SBL Hebrew" w:hAnsi="SBL Hebrew" w:cs="SBL Hebrew" w:hint="cs"/>
          <w:color w:val="007F7F"/>
          <w:sz w:val="24"/>
          <w:szCs w:val="28"/>
          <w:rtl/>
        </w:rPr>
        <w:t>ל</w:t>
      </w:r>
      <w:r w:rsidRPr="002759FF">
        <w:rPr>
          <w:rFonts w:ascii="Times New Roman" w:hAnsi="Times New Roman" w:cs="Times New Roman"/>
          <w:color w:val="000000"/>
          <w:sz w:val="24"/>
          <w:szCs w:val="24"/>
        </w:rPr>
        <w:t xml:space="preserve">,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285, </w:t>
      </w:r>
      <w:r w:rsidRPr="002759FF">
        <w:rPr>
          <w:rFonts w:ascii="Times New Roman" w:hAnsi="Times New Roman" w:cs="Times New Roman"/>
          <w:i/>
          <w:iCs/>
          <w:color w:val="000000"/>
          <w:sz w:val="24"/>
          <w:szCs w:val="24"/>
        </w:rPr>
        <w:t>c</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c</w:t>
      </w:r>
      <w:r w:rsidRPr="002759FF">
        <w:rPr>
          <w:rFonts w:ascii="Times New Roman" w:hAnsi="Times New Roman" w:cs="Times New Roman"/>
          <w:color w:val="000000"/>
          <w:sz w:val="24"/>
          <w:szCs w:val="24"/>
        </w:rPr>
        <w:t xml:space="preserve">, and Gesenius,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142, 3, </w:t>
      </w:r>
      <w:r w:rsidRPr="002759FF">
        <w:rPr>
          <w:rFonts w:ascii="Times New Roman" w:hAnsi="Times New Roman" w:cs="Times New Roman"/>
          <w:i/>
          <w:iCs/>
          <w:color w:val="000000"/>
          <w:sz w:val="24"/>
          <w:szCs w:val="24"/>
        </w:rPr>
        <w:t>b.</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4:15]]</w:t>
      </w:r>
    </w:p>
    <w:p w:rsidR="00845963" w:rsidRDefault="00D974CB" w:rsidP="002108BE">
      <w:pPr>
        <w:pStyle w:val="Heading7"/>
      </w:pPr>
      <w:r w:rsidRPr="002759FF">
        <w:t xml:space="preserve">Lam. 4:15.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5628AB">
      <w:pPr>
        <w:widowControl w:val="0"/>
        <w:autoSpaceDE w:val="0"/>
        <w:autoSpaceDN w:val="0"/>
        <w:adjustRightInd w:val="0"/>
        <w:spacing w:after="0" w:line="253"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“Yea, they (people) address to them the warning cry with which, according to Lev. 13:45, lepers were obliged to warn those whom they met not to come near.” Such is the language in which Gerlach has rightly stated the connection between v. 14 and v. 15</w:t>
      </w:r>
      <w:r w:rsidR="00D974CB" w:rsidRPr="002759FF">
        <w:rPr>
          <w:rFonts w:ascii="Times New Roman" w:hAnsi="Times New Roman" w:cs="Times New Roman"/>
          <w:i/>
          <w:iCs/>
          <w:color w:val="000000"/>
          <w:sz w:val="24"/>
          <w:szCs w:val="24"/>
        </w:rPr>
        <w:t>a.</w:t>
      </w:r>
      <w:r w:rsidR="005628AB">
        <w:rPr>
          <w:rFonts w:ascii="SBL Hebrew" w:hAnsi="SBL Hebrew" w:cs="SBL Hebrew" w:hint="cs"/>
          <w:color w:val="007F7F"/>
          <w:sz w:val="24"/>
          <w:szCs w:val="28"/>
          <w:rtl/>
        </w:rPr>
        <w:t>קָרְאוּ למו</w:t>
      </w:r>
      <w:proofErr w:type="gramStart"/>
      <w:r w:rsidR="005628AB">
        <w:rPr>
          <w:rFonts w:ascii="SBL Hebrew" w:hAnsi="SBL Hebrew" w:cs="SBL Hebrew" w:hint="cs"/>
          <w:color w:val="007F7F"/>
          <w:sz w:val="24"/>
          <w:szCs w:val="28"/>
          <w:rtl/>
        </w:rPr>
        <w:t>ֹ</w:t>
      </w:r>
      <w:r w:rsidR="005628AB" w:rsidRPr="00472176">
        <w:rPr>
          <w:rFonts w:ascii="SBL Hebrew" w:hAnsi="SBL Hebrew" w:cs="SBL Hebrew" w:hint="cs"/>
          <w:color w:val="007F7F"/>
          <w:sz w:val="24"/>
          <w:szCs w:val="24"/>
          <w:rtl/>
        </w:rPr>
        <w:t xml:space="preserve">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w:t>
      </w:r>
      <w:proofErr w:type="gramEnd"/>
      <w:r w:rsidR="00D974CB" w:rsidRPr="002759FF">
        <w:rPr>
          <w:rFonts w:ascii="Times New Roman" w:hAnsi="Times New Roman" w:cs="Times New Roman"/>
          <w:color w:val="000000"/>
          <w:sz w:val="24"/>
          <w:szCs w:val="24"/>
        </w:rPr>
        <w:t xml:space="preserve"> rendered by many, “people shouted out regarding them,” </w:t>
      </w:r>
      <w:r w:rsidR="00D974CB" w:rsidRPr="002759FF">
        <w:rPr>
          <w:rFonts w:ascii="Times New Roman" w:hAnsi="Times New Roman" w:cs="Times New Roman"/>
          <w:i/>
          <w:iCs/>
          <w:color w:val="000000"/>
          <w:sz w:val="24"/>
          <w:szCs w:val="24"/>
        </w:rPr>
        <w:t>de iis</w:t>
      </w:r>
      <w:r w:rsidR="00D974CB" w:rsidRPr="002759FF">
        <w:rPr>
          <w:rFonts w:ascii="Times New Roman" w:hAnsi="Times New Roman" w:cs="Times New Roman"/>
          <w:color w:val="000000"/>
          <w:sz w:val="24"/>
          <w:szCs w:val="24"/>
        </w:rPr>
        <w:t>, because, according to Lev. 13:45, it was the lepers who were to shout “Unclean!” to those they met; the cry therefore was not addressed to the unclean, but to those who, being clean, were not to defile themselves by touching lepers. But though this meaning may be taken from the language used (cf. Gen. 20:13, Psa. 3:3), yet here, where the call is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addressed to persons, it is neither probable nor necessary. For it does not follow</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from the allusion to the well-known direction given to lepers, that this prescription is transferred </w:t>
      </w:r>
      <w:r w:rsidR="00D974CB" w:rsidRPr="002759FF">
        <w:rPr>
          <w:rFonts w:ascii="Times New Roman" w:hAnsi="Times New Roman" w:cs="Times New Roman"/>
          <w:i/>
          <w:iCs/>
          <w:color w:val="000000"/>
          <w:sz w:val="24"/>
          <w:szCs w:val="24"/>
        </w:rPr>
        <w:t xml:space="preserve">verbatim </w:t>
      </w:r>
      <w:r w:rsidR="00D974CB" w:rsidRPr="002759FF">
        <w:rPr>
          <w:rFonts w:ascii="Times New Roman" w:hAnsi="Times New Roman" w:cs="Times New Roman"/>
          <w:color w:val="000000"/>
          <w:sz w:val="24"/>
          <w:szCs w:val="24"/>
        </w:rPr>
        <w:t>to the present case. The call is here addressed to the priests, who are staggering towards them with blood-stained garments. These must get out of the way, and not touch those they meet. The sing.</w:t>
      </w:r>
      <w:r w:rsidR="005628AB">
        <w:rPr>
          <w:rFonts w:ascii="SBL Hebrew" w:hAnsi="SBL Hebrew" w:cs="SBL Hebrew" w:hint="cs"/>
          <w:color w:val="007F7F"/>
          <w:sz w:val="24"/>
          <w:szCs w:val="28"/>
          <w:rtl/>
        </w:rPr>
        <w:t>טָ</w:t>
      </w:r>
      <w:proofErr w:type="gramStart"/>
      <w:r w:rsidR="005628AB">
        <w:rPr>
          <w:rFonts w:ascii="SBL Hebrew" w:hAnsi="SBL Hebrew" w:cs="SBL Hebrew" w:hint="cs"/>
          <w:color w:val="007F7F"/>
          <w:sz w:val="24"/>
          <w:szCs w:val="28"/>
          <w:rtl/>
        </w:rPr>
        <w:t>מא</w:t>
      </w:r>
      <w:r w:rsidR="005628AB" w:rsidRPr="00472176">
        <w:rPr>
          <w:rFonts w:ascii="SBL Hebrew" w:hAnsi="SBL Hebrew" w:cs="SBL Hebrew" w:hint="cs"/>
          <w:color w:val="007F7F"/>
          <w:sz w:val="24"/>
          <w:szCs w:val="24"/>
          <w:rtl/>
        </w:rPr>
        <w:t xml:space="preserve">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w:t>
      </w:r>
      <w:proofErr w:type="gramEnd"/>
      <w:r w:rsidR="00D974CB" w:rsidRPr="002759FF">
        <w:rPr>
          <w:rFonts w:ascii="Times New Roman" w:hAnsi="Times New Roman" w:cs="Times New Roman"/>
          <w:color w:val="000000"/>
          <w:sz w:val="24"/>
          <w:szCs w:val="24"/>
        </w:rPr>
        <w:t xml:space="preserve"> accounted for by the allusion to Lev. 13:45, and means, “Out of the way! </w:t>
      </w:r>
      <w:proofErr w:type="gramStart"/>
      <w:r w:rsidR="00D974CB" w:rsidRPr="002759FF">
        <w:rPr>
          <w:rFonts w:ascii="Times New Roman" w:hAnsi="Times New Roman" w:cs="Times New Roman"/>
          <w:color w:val="000000"/>
          <w:sz w:val="24"/>
          <w:szCs w:val="24"/>
        </w:rPr>
        <w:t>there</w:t>
      </w:r>
      <w:proofErr w:type="gramEnd"/>
      <w:r w:rsidR="00D974CB" w:rsidRPr="002759FF">
        <w:rPr>
          <w:rFonts w:ascii="Times New Roman" w:hAnsi="Times New Roman" w:cs="Times New Roman"/>
          <w:color w:val="000000"/>
          <w:sz w:val="24"/>
          <w:szCs w:val="24"/>
        </w:rPr>
        <w:t xml:space="preserve"> comes one who is unclean.” The second half of the verse is variously viewed.</w:t>
      </w:r>
      <w:r w:rsidR="005628AB">
        <w:rPr>
          <w:rFonts w:ascii="SBL Hebrew" w:hAnsi="SBL Hebrew" w:cs="SBL Hebrew" w:hint="cs"/>
          <w:color w:val="007F7F"/>
          <w:sz w:val="24"/>
          <w:szCs w:val="28"/>
          <w:rtl/>
        </w:rPr>
        <w:t>נצו</w:t>
      </w:r>
      <w:proofErr w:type="gramStart"/>
      <w:r w:rsidR="005628AB">
        <w:rPr>
          <w:rFonts w:ascii="SBL Hebrew" w:hAnsi="SBL Hebrew" w:cs="SBL Hebrew" w:hint="cs"/>
          <w:color w:val="007F7F"/>
          <w:sz w:val="24"/>
          <w:szCs w:val="28"/>
          <w:rtl/>
        </w:rPr>
        <w:t>ּ</w:t>
      </w:r>
      <w:r w:rsidR="005628AB" w:rsidRPr="00472176">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as Milra, comes from</w:t>
      </w:r>
      <w:r w:rsidR="005628AB">
        <w:rPr>
          <w:rFonts w:ascii="SBL Hebrew" w:hAnsi="SBL Hebrew" w:cs="SBL Hebrew" w:hint="cs"/>
          <w:color w:val="007F7F"/>
          <w:sz w:val="24"/>
          <w:szCs w:val="28"/>
          <w:rtl/>
        </w:rPr>
        <w:t>נצָה</w:t>
      </w:r>
      <w:r w:rsidR="005628AB" w:rsidRPr="00472176">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which in Niphal means to wrangle, in Hiphil to stir up strife. The Vulgate, accordingly, translates </w:t>
      </w:r>
      <w:r w:rsidR="00D974CB" w:rsidRPr="002759FF">
        <w:rPr>
          <w:rFonts w:ascii="Times New Roman" w:hAnsi="Times New Roman" w:cs="Times New Roman"/>
          <w:i/>
          <w:iCs/>
          <w:color w:val="000000"/>
          <w:sz w:val="24"/>
          <w:szCs w:val="24"/>
        </w:rPr>
        <w:t>jurgati quippe sunt</w:t>
      </w:r>
      <w:r w:rsidR="00D974CB" w:rsidRPr="002759FF">
        <w:rPr>
          <w:rFonts w:ascii="Times New Roman" w:hAnsi="Times New Roman" w:cs="Times New Roman"/>
          <w:color w:val="000000"/>
          <w:sz w:val="24"/>
          <w:szCs w:val="24"/>
        </w:rPr>
        <w:t xml:space="preserve">, and Ewald still renders, “yet they quarrelled, yet they staggered.” But this view is opposed by these considerations: (1.) </w:t>
      </w:r>
      <w:r w:rsidR="005628AB">
        <w:rPr>
          <w:rFonts w:ascii="SBL Hebrew" w:hAnsi="SBL Hebrew" w:cs="SBL Hebrew" w:hint="cs"/>
          <w:color w:val="007F7F"/>
          <w:sz w:val="24"/>
          <w:szCs w:val="28"/>
          <w:rtl/>
        </w:rPr>
        <w:t>גּם...כִּ</w:t>
      </w:r>
      <w:proofErr w:type="gramStart"/>
      <w:r w:rsidR="005628AB">
        <w:rPr>
          <w:rFonts w:ascii="SBL Hebrew" w:hAnsi="SBL Hebrew" w:cs="SBL Hebrew" w:hint="cs"/>
          <w:color w:val="007F7F"/>
          <w:sz w:val="24"/>
          <w:szCs w:val="28"/>
          <w:rtl/>
        </w:rPr>
        <w:t xml:space="preserve">י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can</w:t>
      </w:r>
      <w:proofErr w:type="gramEnd"/>
      <w:r w:rsidR="00D974CB" w:rsidRPr="002759FF">
        <w:rPr>
          <w:rFonts w:ascii="Times New Roman" w:hAnsi="Times New Roman" w:cs="Times New Roman"/>
          <w:color w:val="000000"/>
          <w:sz w:val="24"/>
          <w:szCs w:val="24"/>
        </w:rPr>
        <w:t xml:space="preserve"> neither introduce an antithesis, nor mean “yet...yet.” (2.) In view of the shedding of blood, wrangling is a matter of too little importance to deserve mention. Luther’s rendering, “because they feared and fled from them,” is a mere conjecture, and finds no support whatever from the words employed. Hence Gesenius, in his </w:t>
      </w:r>
      <w:r w:rsidR="00D974CB" w:rsidRPr="002759FF">
        <w:rPr>
          <w:rFonts w:ascii="Times New Roman" w:hAnsi="Times New Roman" w:cs="Times New Roman"/>
          <w:i/>
          <w:iCs/>
          <w:color w:val="000000"/>
          <w:sz w:val="24"/>
          <w:szCs w:val="24"/>
        </w:rPr>
        <w:t>Thesaurus</w:t>
      </w:r>
      <w:r w:rsidR="00D974CB" w:rsidRPr="002759FF">
        <w:rPr>
          <w:rFonts w:ascii="Times New Roman" w:hAnsi="Times New Roman" w:cs="Times New Roman"/>
          <w:color w:val="000000"/>
          <w:sz w:val="24"/>
          <w:szCs w:val="24"/>
        </w:rPr>
        <w:t>, has rightly explained</w:t>
      </w:r>
      <w:r w:rsidR="005628AB">
        <w:rPr>
          <w:rFonts w:ascii="SBL Hebrew" w:hAnsi="SBL Hebrew" w:cs="SBL Hebrew" w:hint="cs"/>
          <w:color w:val="007F7F"/>
          <w:sz w:val="24"/>
          <w:szCs w:val="28"/>
          <w:rtl/>
        </w:rPr>
        <w:t>נצו</w:t>
      </w:r>
      <w:proofErr w:type="gramStart"/>
      <w:r w:rsidR="005628AB">
        <w:rPr>
          <w:rFonts w:ascii="SBL Hebrew" w:hAnsi="SBL Hebrew" w:cs="SBL Hebrew" w:hint="cs"/>
          <w:color w:val="007F7F"/>
          <w:sz w:val="24"/>
          <w:szCs w:val="28"/>
          <w:rtl/>
        </w:rPr>
        <w:t>ּ</w:t>
      </w:r>
      <w:r w:rsidR="005628AB" w:rsidRPr="00472176">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w:t>
      </w:r>
      <w:proofErr w:type="gramEnd"/>
      <w:r w:rsidR="00D974CB" w:rsidRPr="002759FF">
        <w:rPr>
          <w:rFonts w:ascii="Times New Roman" w:hAnsi="Times New Roman" w:cs="Times New Roman"/>
          <w:color w:val="000000"/>
          <w:sz w:val="24"/>
          <w:szCs w:val="24"/>
        </w:rPr>
        <w:t xml:space="preserve"> after </w:t>
      </w:r>
      <w:r w:rsidR="005628AB">
        <w:rPr>
          <w:rFonts w:ascii="SBL Hebrew" w:hAnsi="SBL Hebrew" w:cs="SBL Hebrew" w:hint="cs"/>
          <w:color w:val="007F7F"/>
          <w:sz w:val="24"/>
          <w:szCs w:val="28"/>
          <w:rtl/>
        </w:rPr>
        <w:t xml:space="preserve">נצָא </w:t>
      </w:r>
      <w:r w:rsidR="00D974CB" w:rsidRPr="002759FF">
        <w:rPr>
          <w:rFonts w:ascii="Times New Roman" w:hAnsi="Times New Roman" w:cs="Times New Roman"/>
          <w:color w:val="000000"/>
          <w:sz w:val="24"/>
          <w:szCs w:val="24"/>
        </w:rPr>
        <w:t xml:space="preserve">, Jer. 48:9, “to fly, flee, or take to flight.” Following him, the moderns translate: “because they had fled, they also staggered about.” It is better to render </w:t>
      </w:r>
      <w:r w:rsidR="005628AB">
        <w:rPr>
          <w:rFonts w:ascii="SBL Hebrew" w:hAnsi="SBL Hebrew" w:cs="SBL Hebrew" w:hint="cs"/>
          <w:color w:val="007F7F"/>
          <w:sz w:val="24"/>
          <w:szCs w:val="28"/>
          <w:rtl/>
        </w:rPr>
        <w:t>כִּי</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by </w:t>
      </w:r>
      <w:r w:rsidR="00D974CB" w:rsidRPr="002759FF">
        <w:rPr>
          <w:rFonts w:ascii="Times New Roman" w:hAnsi="Times New Roman" w:cs="Times New Roman"/>
          <w:i/>
          <w:iCs/>
          <w:color w:val="000000"/>
          <w:sz w:val="24"/>
          <w:szCs w:val="24"/>
        </w:rPr>
        <w:t>quum</w:t>
      </w:r>
      <w:r w:rsidR="00D974CB" w:rsidRPr="002759FF">
        <w:rPr>
          <w:rFonts w:ascii="Times New Roman" w:hAnsi="Times New Roman" w:cs="Times New Roman"/>
          <w:color w:val="000000"/>
          <w:sz w:val="24"/>
          <w:szCs w:val="24"/>
        </w:rPr>
        <w:t xml:space="preserve">, “when they fled,” sc. to other nations, not </w:t>
      </w:r>
      <w:proofErr w:type="gramStart"/>
      <w:r w:rsidR="00D974CB" w:rsidRPr="002759FF">
        <w:rPr>
          <w:rFonts w:ascii="Times New Roman" w:hAnsi="Times New Roman" w:cs="Times New Roman"/>
          <w:color w:val="000000"/>
          <w:sz w:val="24"/>
          <w:szCs w:val="24"/>
        </w:rPr>
        <w:t>specially</w:t>
      </w:r>
      <w:proofErr w:type="gramEnd"/>
      <w:r w:rsidR="00D974CB" w:rsidRPr="002759FF">
        <w:rPr>
          <w:rFonts w:ascii="Times New Roman" w:hAnsi="Times New Roman" w:cs="Times New Roman"/>
          <w:color w:val="000000"/>
          <w:sz w:val="24"/>
          <w:szCs w:val="24"/>
        </w:rPr>
        <w:t xml:space="preserve"> to the Chaldeans. </w:t>
      </w:r>
      <w:r w:rsidR="005628AB">
        <w:rPr>
          <w:rFonts w:ascii="SBL Hebrew" w:hAnsi="SBL Hebrew" w:cs="SBL Hebrew" w:hint="cs"/>
          <w:color w:val="007F7F"/>
          <w:sz w:val="24"/>
          <w:szCs w:val="28"/>
          <w:rtl/>
        </w:rPr>
        <w:t>נעוּ</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selected with reference to what precedes, but in the general meaning of roaming restlessly about. The idea is as follows: Not merely were they shunned at home, like lepers, by their fellow-countrymen, but also, when they wished to find a place of refuge beyond their native land, they were compelled to wander about without finding rest; for they said among the nations, “They shall no longer sojourn among us.” Thus the curse came on them,</w:t>
      </w:r>
      <w:r w:rsidR="00D84C47">
        <w:rPr>
          <w:rFonts w:ascii="Times New Roman" w:hAnsi="Times New Roman" w:cs="Times New Roman"/>
          <w:color w:val="000000"/>
          <w:sz w:val="24"/>
          <w:szCs w:val="24"/>
        </w:rPr>
        <w:t xml:space="preserve"> Deut.</w:t>
      </w:r>
      <w:r w:rsidR="00D974CB" w:rsidRPr="002759FF">
        <w:rPr>
          <w:rFonts w:ascii="Times New Roman" w:hAnsi="Times New Roman" w:cs="Times New Roman"/>
          <w:color w:val="000000"/>
          <w:sz w:val="24"/>
          <w:szCs w:val="24"/>
        </w:rPr>
        <w:t xml:space="preserve"> 28:65f.</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53"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4:16]]</w:t>
      </w:r>
    </w:p>
    <w:p w:rsidR="00845963" w:rsidRDefault="00D974CB" w:rsidP="002108BE">
      <w:pPr>
        <w:pStyle w:val="Heading7"/>
      </w:pPr>
      <w:r w:rsidRPr="002759FF">
        <w:t xml:space="preserve">Lam. 4:16.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5628AB">
      <w:pPr>
        <w:widowControl w:val="0"/>
        <w:autoSpaceDE w:val="0"/>
        <w:autoSpaceDN w:val="0"/>
        <w:adjustRightInd w:val="0"/>
        <w:spacing w:before="4"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This was the judgment of God. His face (i.e., in this connection, His angry look; cf. Lev. 17:10, Psa. 21:10) has scattered them (</w:t>
      </w:r>
      <w:r w:rsidR="005628AB">
        <w:rPr>
          <w:rFonts w:ascii="SBL Hebrew" w:hAnsi="SBL Hebrew" w:cs="SBL Hebrew" w:hint="cs"/>
          <w:color w:val="007F7F"/>
          <w:sz w:val="24"/>
          <w:szCs w:val="28"/>
          <w:rtl/>
        </w:rPr>
        <w:t>חִלּק</w:t>
      </w:r>
      <w:r w:rsidR="005628AB" w:rsidRPr="00472176">
        <w:rPr>
          <w:rFonts w:ascii="SBL Hebrew" w:hAnsi="SBL Hebrew" w:cs="SBL Hebrew" w:hint="cs"/>
          <w:color w:val="007F7F"/>
          <w:sz w:val="24"/>
          <w:szCs w:val="24"/>
        </w:rPr>
        <w:t xml:space="preserve"> </w:t>
      </w:r>
      <w:r w:rsidRPr="002759FF">
        <w:rPr>
          <w:rFonts w:ascii="Times New Roman" w:hAnsi="Times New Roman" w:cs="Times New Roman"/>
          <w:color w:val="000000"/>
          <w:sz w:val="24"/>
          <w:szCs w:val="24"/>
        </w:rPr>
        <w:t>as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Gen. 49:7). No longer does He (Jahveh) look on the, sc. graciously. The face of the priests is not regarded. </w:t>
      </w:r>
      <w:r w:rsidR="005628AB">
        <w:rPr>
          <w:rFonts w:ascii="SBL Hebrew" w:hAnsi="SBL Hebrew" w:cs="SBL Hebrew" w:hint="cs"/>
          <w:color w:val="007F7F"/>
          <w:sz w:val="24"/>
          <w:szCs w:val="28"/>
          <w:rtl/>
        </w:rPr>
        <w:t>נשָׂא פָנִים</w:t>
      </w:r>
      <w:r w:rsidRPr="002759FF">
        <w:rPr>
          <w:rFonts w:ascii="Times New Roman" w:hAnsi="Times New Roman" w:cs="Times New Roman"/>
          <w:color w:val="000000"/>
          <w:sz w:val="24"/>
          <w:szCs w:val="24"/>
        </w:rPr>
        <w:t xml:space="preserve">, </w:t>
      </w:r>
      <w:r w:rsidR="006C1E51">
        <w:rPr>
          <w:rFonts w:ascii="SBL Greek" w:hAnsi="SBL Greek" w:cs="LSBGreek"/>
          <w:color w:val="0000FF"/>
          <w:sz w:val="24"/>
          <w:szCs w:val="24"/>
          <w:lang w:val="el-GR"/>
        </w:rPr>
        <w:t>πρόσωπον</w:t>
      </w:r>
      <w:r w:rsidR="006C1E51" w:rsidRPr="006C1E51">
        <w:rPr>
          <w:rFonts w:ascii="SBL Greek" w:hAnsi="SBL Greek" w:cs="LSBGreek"/>
          <w:color w:val="0000FF"/>
          <w:sz w:val="24"/>
          <w:szCs w:val="24"/>
        </w:rPr>
        <w:t xml:space="preserve"> </w:t>
      </w:r>
      <w:r w:rsidR="006C1E51">
        <w:rPr>
          <w:rFonts w:ascii="SBL Greek" w:hAnsi="SBL Greek" w:cs="LSBGreek"/>
          <w:color w:val="0000FF"/>
          <w:sz w:val="24"/>
          <w:szCs w:val="24"/>
          <w:lang w:val="el-GR"/>
        </w:rPr>
        <w:t>λαμβάνειν</w:t>
      </w:r>
      <w:r w:rsidRPr="002759FF">
        <w:rPr>
          <w:rFonts w:ascii="Times New Roman" w:hAnsi="Times New Roman" w:cs="Times New Roman"/>
          <w:color w:val="000000"/>
          <w:sz w:val="24"/>
          <w:szCs w:val="24"/>
        </w:rPr>
        <w:t xml:space="preserve">, to regard the person of any one, i.e., </w:t>
      </w:r>
      <w:proofErr w:type="gramStart"/>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have respect to his position, dignity, and age: the expression is here synonymous with</w:t>
      </w:r>
      <w:r w:rsidR="005628AB">
        <w:rPr>
          <w:rFonts w:ascii="SBL Hebrew" w:hAnsi="SBL Hebrew" w:cs="SBL Hebrew" w:hint="cs"/>
          <w:color w:val="007F7F"/>
          <w:sz w:val="24"/>
          <w:szCs w:val="28"/>
          <w:rtl/>
        </w:rPr>
        <w:t>חָנַן</w:t>
      </w:r>
      <w:r w:rsidR="005628AB"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to show favour. The subject is indefinite, but the enemy is meant. Thus the threatening in</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28:50 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fulfilled on them.</w:t>
      </w:r>
      <w:r w:rsidR="005628AB">
        <w:rPr>
          <w:rFonts w:ascii="SBL Hebrew" w:hAnsi="SBL Hebrew" w:cs="SBL Hebrew" w:hint="cs"/>
          <w:color w:val="007F7F"/>
          <w:sz w:val="24"/>
          <w:szCs w:val="28"/>
          <w:rtl/>
        </w:rPr>
        <w:t>זקנִים</w:t>
      </w:r>
      <w:r w:rsidR="005628AB"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“elders,” but “old </w:t>
      </w:r>
      <w:r w:rsidRPr="002759FF">
        <w:rPr>
          <w:rFonts w:ascii="Times New Roman" w:hAnsi="Times New Roman" w:cs="Times New Roman"/>
          <w:color w:val="000000"/>
          <w:sz w:val="24"/>
          <w:szCs w:val="24"/>
        </w:rPr>
        <w:lastRenderedPageBreak/>
        <w:t>men,” for the words can be referred only to the priests and prophets formerly spoken of.</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4:17]]</w:t>
      </w:r>
    </w:p>
    <w:p w:rsidR="00845963" w:rsidRDefault="00D974CB" w:rsidP="002108BE">
      <w:pPr>
        <w:pStyle w:val="Heading7"/>
      </w:pPr>
      <w:r w:rsidRPr="002759FF">
        <w:t>Lam. 4:17-20.</w:t>
      </w:r>
      <w:r w:rsidR="00845963" w:rsidRPr="00845963">
        <w:t xml:space="preserve">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842907">
      <w:pPr>
        <w:widowControl w:val="0"/>
        <w:autoSpaceDE w:val="0"/>
        <w:autoSpaceDN w:val="0"/>
        <w:adjustRightInd w:val="0"/>
        <w:spacing w:before="20" w:after="0" w:line="244" w:lineRule="auto"/>
        <w:ind w:right="20"/>
        <w:rPr>
          <w:rFonts w:ascii="Times New Roman" w:hAnsi="Times New Roman" w:cs="Times New Roman"/>
          <w:color w:val="000000"/>
          <w:sz w:val="24"/>
          <w:szCs w:val="24"/>
        </w:rPr>
      </w:pPr>
      <w:r w:rsidRPr="002759FF">
        <w:rPr>
          <w:rFonts w:ascii="Times New Roman" w:hAnsi="Times New Roman" w:cs="Times New Roman"/>
          <w:i/>
          <w:iCs/>
          <w:color w:val="00007F"/>
          <w:sz w:val="28"/>
          <w:szCs w:val="28"/>
        </w:rPr>
        <w:t xml:space="preserve"> </w:t>
      </w:r>
      <w:r w:rsidRPr="002759FF">
        <w:rPr>
          <w:rFonts w:ascii="Times New Roman" w:hAnsi="Times New Roman" w:cs="Times New Roman"/>
          <w:color w:val="000000"/>
          <w:sz w:val="24"/>
          <w:szCs w:val="24"/>
        </w:rPr>
        <w:t>In spite of these facts, which show that God has poured out His fury on us, and that our prophets and priests have been smitten by God for their sins, we still wait, vainly relying on the help of man. In this way, v. 17 is attached to what precedes, — not merely to v. 16, but also the series of thoughts developed in vv. 12-16, viz., that in the capture of Jerusalem (which nobody thought possible) there is plainly made known the judgment of God upon the sins of His people and their leaders. It is with special emphasis that</w:t>
      </w:r>
      <w:r w:rsidR="00842907">
        <w:rPr>
          <w:rFonts w:ascii="SBL Hebrew" w:hAnsi="SBL Hebrew" w:cs="SBL Hebrew" w:hint="cs"/>
          <w:color w:val="007F7F"/>
          <w:sz w:val="24"/>
          <w:szCs w:val="28"/>
          <w:rtl/>
        </w:rPr>
        <w:t>עוֹ</w:t>
      </w:r>
      <w:proofErr w:type="gramStart"/>
      <w:r w:rsidR="00842907">
        <w:rPr>
          <w:rFonts w:ascii="SBL Hebrew" w:hAnsi="SBL Hebrew" w:cs="SBL Hebrew" w:hint="cs"/>
          <w:color w:val="007F7F"/>
          <w:sz w:val="24"/>
          <w:szCs w:val="28"/>
          <w:rtl/>
        </w:rPr>
        <w:t>דינה</w:t>
      </w:r>
      <w:r w:rsidR="00842907"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stands</w:t>
      </w:r>
      <w:proofErr w:type="gramEnd"/>
      <w:r w:rsidRPr="002759FF">
        <w:rPr>
          <w:rFonts w:ascii="Times New Roman" w:hAnsi="Times New Roman" w:cs="Times New Roman"/>
          <w:color w:val="000000"/>
          <w:sz w:val="24"/>
          <w:szCs w:val="24"/>
        </w:rPr>
        <w:t xml:space="preserve"> at the beginning of the verse: “still do our eyes continue to waste away.” The form </w:t>
      </w:r>
      <w:r w:rsidR="00842907">
        <w:rPr>
          <w:rFonts w:ascii="SBL Hebrew" w:hAnsi="SBL Hebrew" w:cs="SBL Hebrew" w:hint="cs"/>
          <w:color w:val="007F7F"/>
          <w:sz w:val="24"/>
          <w:szCs w:val="28"/>
          <w:rtl/>
        </w:rPr>
        <w:t>עוֹדינה</w:t>
      </w:r>
      <w:r w:rsidRPr="00472176">
        <w:rPr>
          <w:rFonts w:ascii="SBL Hebrew" w:hAnsi="SBL Hebrew" w:cs="SBL Hebrew"/>
          <w:color w:val="007F7F"/>
          <w:sz w:val="24"/>
          <w:szCs w:val="24"/>
        </w:rPr>
        <w:t xml:space="preserve"> </w:t>
      </w:r>
      <w:r w:rsidRPr="002759FF">
        <w:rPr>
          <w:rFonts w:ascii="Times New Roman" w:hAnsi="Times New Roman" w:cs="Times New Roman"/>
          <w:i/>
          <w:iCs/>
          <w:color w:val="000000"/>
          <w:sz w:val="24"/>
          <w:szCs w:val="24"/>
        </w:rPr>
        <w:t>(Kethib</w:t>
      </w:r>
      <w:r w:rsidRPr="002759FF">
        <w:rPr>
          <w:rFonts w:ascii="Times New Roman" w:hAnsi="Times New Roman" w:cs="Times New Roman"/>
          <w:color w:val="000000"/>
          <w:sz w:val="24"/>
          <w:szCs w:val="24"/>
        </w:rPr>
        <w:t xml:space="preserve">), in place of which the </w:t>
      </w:r>
      <w:r w:rsidRPr="002759FF">
        <w:rPr>
          <w:rFonts w:ascii="Times New Roman" w:hAnsi="Times New Roman" w:cs="Times New Roman"/>
          <w:i/>
          <w:iCs/>
          <w:color w:val="000000"/>
          <w:sz w:val="24"/>
          <w:szCs w:val="24"/>
        </w:rPr>
        <w:t xml:space="preserve">Qeri </w:t>
      </w:r>
      <w:r w:rsidRPr="002759FF">
        <w:rPr>
          <w:rFonts w:ascii="Times New Roman" w:hAnsi="Times New Roman" w:cs="Times New Roman"/>
          <w:color w:val="000000"/>
          <w:sz w:val="24"/>
          <w:szCs w:val="24"/>
        </w:rPr>
        <w:t>subtitles</w:t>
      </w:r>
      <w:r w:rsidR="00842907">
        <w:rPr>
          <w:rFonts w:ascii="SBL Hebrew" w:hAnsi="SBL Hebrew" w:cs="SBL Hebrew" w:hint="cs"/>
          <w:color w:val="007F7F"/>
          <w:sz w:val="24"/>
          <w:szCs w:val="28"/>
          <w:rtl/>
        </w:rPr>
        <w:t>עוֹדינו</w:t>
      </w:r>
      <w:proofErr w:type="gramStart"/>
      <w:r w:rsidR="00842907">
        <w:rPr>
          <w:rFonts w:ascii="SBL Hebrew" w:hAnsi="SBL Hebrew" w:cs="SBL Hebrew" w:hint="cs"/>
          <w:color w:val="007F7F"/>
          <w:sz w:val="24"/>
          <w:szCs w:val="28"/>
          <w:rtl/>
        </w:rPr>
        <w:t>ּ</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is abnormal, since </w:t>
      </w:r>
      <w:r w:rsidR="00842907">
        <w:rPr>
          <w:rFonts w:ascii="SBL Hebrew" w:hAnsi="SBL Hebrew" w:cs="SBL Hebrew" w:hint="cs"/>
          <w:color w:val="007F7F"/>
          <w:sz w:val="24"/>
          <w:szCs w:val="28"/>
          <w:rtl/>
        </w:rPr>
        <w:t>עוֹד</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take plural forms of the suffix in any other instance, and </w:t>
      </w:r>
      <w:r w:rsidR="00842907">
        <w:rPr>
          <w:rFonts w:ascii="SBL Hebrew" w:hAnsi="SBL Hebrew" w:cs="SBL Hebrew" w:hint="cs"/>
          <w:color w:val="007F7F"/>
          <w:sz w:val="24"/>
          <w:szCs w:val="28"/>
          <w:rtl/>
        </w:rPr>
        <w:t>–ינָה</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occur elsewhere as a noun-suffix. The form is evidently copied from</w:t>
      </w:r>
      <w:r w:rsidR="00842907">
        <w:rPr>
          <w:rFonts w:ascii="SBL Hebrew" w:hAnsi="SBL Hebrew" w:cs="SBL Hebrew" w:hint="cs"/>
          <w:color w:val="007F7F"/>
          <w:sz w:val="24"/>
          <w:szCs w:val="28"/>
          <w:rtl/>
        </w:rPr>
        <w:t>תִּכְלֶינָ</w:t>
      </w:r>
      <w:proofErr w:type="gramStart"/>
      <w:r w:rsidR="00842907">
        <w:rPr>
          <w:rFonts w:ascii="SBL Hebrew" w:hAnsi="SBL Hebrew" w:cs="SBL Hebrew" w:hint="cs"/>
          <w:color w:val="007F7F"/>
          <w:sz w:val="24"/>
          <w:szCs w:val="28"/>
          <w:rtl/>
        </w:rPr>
        <w:t>ה</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and must be third fem. pl., as distinguished from the singular suffix</w:t>
      </w:r>
      <w:r w:rsidR="00842907">
        <w:rPr>
          <w:rFonts w:ascii="SBL Hebrew" w:hAnsi="SBL Hebrew" w:cs="SBL Hebrew" w:hint="cs"/>
          <w:color w:val="007F7F"/>
          <w:sz w:val="24"/>
          <w:szCs w:val="28"/>
          <w:rtl/>
        </w:rPr>
        <w:t>עוֹדנָּה</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1Ki. 1:22. The </w:t>
      </w:r>
      <w:r w:rsidRPr="002759FF">
        <w:rPr>
          <w:rFonts w:ascii="Times New Roman" w:hAnsi="Times New Roman" w:cs="Times New Roman"/>
          <w:i/>
          <w:iCs/>
          <w:color w:val="000000"/>
          <w:sz w:val="24"/>
          <w:szCs w:val="24"/>
        </w:rPr>
        <w:t>Qeri</w:t>
      </w:r>
      <w:r w:rsidR="00842907">
        <w:rPr>
          <w:rFonts w:ascii="SBL Hebrew" w:hAnsi="SBL Hebrew" w:cs="SBL Hebrew" w:hint="cs"/>
          <w:color w:val="007F7F"/>
          <w:sz w:val="24"/>
          <w:szCs w:val="28"/>
          <w:rtl/>
        </w:rPr>
        <w:t>עוֹדינו</w:t>
      </w:r>
      <w:proofErr w:type="gramStart"/>
      <w:r w:rsidR="00842907">
        <w:rPr>
          <w:rFonts w:ascii="SBL Hebrew" w:hAnsi="SBL Hebrew" w:cs="SBL Hebrew" w:hint="cs"/>
          <w:color w:val="007F7F"/>
          <w:sz w:val="24"/>
          <w:szCs w:val="28"/>
          <w:rtl/>
        </w:rPr>
        <w:t>ּ</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which is preferred by Michaelis, Pareau, Rosenmüller, and Thenius, has for its basis the idea “we still were;” this is shown by the translation </w:t>
      </w:r>
      <w:r w:rsidR="006C1E51">
        <w:rPr>
          <w:rFonts w:ascii="SBL Greek" w:hAnsi="SBL Greek" w:cs="LSBGreek"/>
          <w:color w:val="0000FF"/>
          <w:sz w:val="24"/>
          <w:szCs w:val="24"/>
          <w:lang w:val="el-GR"/>
        </w:rPr>
        <w:t>ἔπι</w:t>
      </w:r>
      <w:r w:rsidR="006C1E51" w:rsidRPr="006C1E51">
        <w:rPr>
          <w:rFonts w:ascii="SBL Greek" w:hAnsi="SBL Greek" w:cs="LSBGreek"/>
          <w:color w:val="0000FF"/>
          <w:sz w:val="24"/>
          <w:szCs w:val="24"/>
        </w:rPr>
        <w:t xml:space="preserve"> </w:t>
      </w:r>
      <w:r w:rsidR="006C1E51">
        <w:rPr>
          <w:rFonts w:ascii="SBL Greek" w:hAnsi="SBL Greek" w:cs="LSBGreek"/>
          <w:color w:val="0000FF"/>
          <w:sz w:val="24"/>
          <w:szCs w:val="24"/>
          <w:lang w:val="el-GR"/>
        </w:rPr>
        <w:t>ὄντων</w:t>
      </w:r>
      <w:r w:rsidR="006C1E51" w:rsidRPr="006C1E51">
        <w:rPr>
          <w:rFonts w:ascii="SBL Greek" w:hAnsi="SBL Greek" w:cs="LSBGreek"/>
          <w:color w:val="0000FF"/>
          <w:sz w:val="24"/>
          <w:szCs w:val="24"/>
        </w:rPr>
        <w:t xml:space="preserve"> </w:t>
      </w:r>
      <w:r w:rsidR="006C1E51">
        <w:rPr>
          <w:rFonts w:ascii="SBL Greek" w:hAnsi="SBL Greek" w:cs="LSBGreek"/>
          <w:color w:val="0000FF"/>
          <w:sz w:val="24"/>
          <w:szCs w:val="24"/>
          <w:lang w:val="el-GR"/>
        </w:rPr>
        <w:t>ἡμῶν</w:t>
      </w:r>
      <w:r w:rsidRPr="006C1E51">
        <w:rPr>
          <w:rFonts w:ascii="SBL Greek" w:hAnsi="SBL Greek" w:cs="LSBGreek"/>
          <w:color w:val="0000FF"/>
          <w:sz w:val="24"/>
          <w:szCs w:val="24"/>
        </w:rPr>
        <w:t xml:space="preserve"> </w:t>
      </w:r>
      <w:r w:rsidRPr="002759FF">
        <w:rPr>
          <w:rFonts w:ascii="Times New Roman" w:hAnsi="Times New Roman" w:cs="Times New Roman"/>
          <w:color w:val="000000"/>
          <w:sz w:val="24"/>
          <w:szCs w:val="24"/>
        </w:rPr>
        <w:t>of the LXX,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cum adhuc subsisteremus </w:t>
      </w:r>
      <w:r w:rsidRPr="002759FF">
        <w:rPr>
          <w:rFonts w:ascii="Times New Roman" w:hAnsi="Times New Roman" w:cs="Times New Roman"/>
          <w:color w:val="000000"/>
          <w:sz w:val="24"/>
          <w:szCs w:val="24"/>
        </w:rPr>
        <w:t>of Jerome. But this view of the word, like most of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Qeris</w:t>
      </w:r>
      <w:r w:rsidRPr="002759FF">
        <w:rPr>
          <w:rFonts w:ascii="Times New Roman" w:hAnsi="Times New Roman" w:cs="Times New Roman"/>
          <w:color w:val="000000"/>
          <w:sz w:val="24"/>
          <w:szCs w:val="24"/>
        </w:rPr>
        <w:t xml:space="preserve">, is a useless attempt at explanation; for </w:t>
      </w:r>
      <w:r w:rsidR="00842907">
        <w:rPr>
          <w:rFonts w:ascii="SBL Hebrew" w:hAnsi="SBL Hebrew" w:cs="SBL Hebrew" w:hint="cs"/>
          <w:color w:val="007F7F"/>
          <w:sz w:val="24"/>
          <w:szCs w:val="28"/>
          <w:rtl/>
        </w:rPr>
        <w:t>עוֹדינוּ</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alone cannot have the meaning attributed to it. </w:t>
      </w:r>
      <w:proofErr w:type="gramStart"/>
      <w:r w:rsidRPr="002759FF">
        <w:rPr>
          <w:rFonts w:ascii="Times New Roman" w:hAnsi="Times New Roman" w:cs="Times New Roman"/>
          <w:color w:val="000000"/>
          <w:sz w:val="24"/>
          <w:szCs w:val="24"/>
        </w:rPr>
        <w:t>and</w:t>
      </w:r>
      <w:proofErr w:type="gramEnd"/>
      <w:r w:rsidRPr="002759FF">
        <w:rPr>
          <w:rFonts w:ascii="Times New Roman" w:hAnsi="Times New Roman" w:cs="Times New Roman"/>
          <w:color w:val="000000"/>
          <w:sz w:val="24"/>
          <w:szCs w:val="24"/>
        </w:rPr>
        <w:t xml:space="preserve"> the supplements proposed, </w:t>
      </w:r>
      <w:r w:rsidRPr="002759FF">
        <w:rPr>
          <w:rFonts w:ascii="Times New Roman" w:hAnsi="Times New Roman" w:cs="Times New Roman"/>
          <w:i/>
          <w:iCs/>
          <w:color w:val="000000"/>
          <w:sz w:val="24"/>
          <w:szCs w:val="24"/>
        </w:rPr>
        <w:t>in statu priori</w:t>
      </w:r>
      <w:r w:rsidRPr="002759FF">
        <w:rPr>
          <w:rFonts w:ascii="Times New Roman" w:hAnsi="Times New Roman" w:cs="Times New Roman"/>
          <w:color w:val="000000"/>
          <w:sz w:val="24"/>
          <w:szCs w:val="24"/>
        </w:rPr>
        <w:t>, or “in the city,” are but arbitrary insertions into the text. The combination</w:t>
      </w:r>
      <w:r w:rsidR="00842907">
        <w:rPr>
          <w:rFonts w:ascii="SBL Hebrew" w:hAnsi="SBL Hebrew" w:cs="SBL Hebrew" w:hint="cs"/>
          <w:color w:val="007F7F"/>
          <w:sz w:val="24"/>
          <w:szCs w:val="28"/>
          <w:rtl/>
        </w:rPr>
        <w:t>עוֹדינוּ תִכְלֶינָ</w:t>
      </w:r>
      <w:proofErr w:type="gramStart"/>
      <w:r w:rsidR="00842907">
        <w:rPr>
          <w:rFonts w:ascii="SBL Hebrew" w:hAnsi="SBL Hebrew" w:cs="SBL Hebrew" w:hint="cs"/>
          <w:color w:val="007F7F"/>
          <w:sz w:val="24"/>
          <w:szCs w:val="28"/>
          <w:rtl/>
        </w:rPr>
        <w:t>ה</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which is a rare one, evidently means, “our eyes are still pining (consuming) away,” so that the imperfect is used with the meaning of the participle;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306, </w:t>
      </w:r>
      <w:r w:rsidRPr="002759FF">
        <w:rPr>
          <w:rFonts w:ascii="Times New Roman" w:hAnsi="Times New Roman" w:cs="Times New Roman"/>
          <w:i/>
          <w:iCs/>
          <w:color w:val="000000"/>
          <w:sz w:val="24"/>
          <w:szCs w:val="24"/>
        </w:rPr>
        <w:t>c</w:t>
      </w:r>
      <w:r w:rsidRPr="002759FF">
        <w:rPr>
          <w:rFonts w:ascii="Times New Roman" w:hAnsi="Times New Roman" w:cs="Times New Roman"/>
          <w:color w:val="000000"/>
          <w:sz w:val="24"/>
          <w:szCs w:val="24"/>
        </w:rPr>
        <w:t xml:space="preserve">, Rem. 2. The combination of </w:t>
      </w:r>
      <w:r w:rsidR="00842907">
        <w:rPr>
          <w:rFonts w:ascii="SBL Hebrew" w:hAnsi="SBL Hebrew" w:cs="SBL Hebrew" w:hint="cs"/>
          <w:color w:val="007F7F"/>
          <w:sz w:val="24"/>
          <w:szCs w:val="28"/>
          <w:rtl/>
        </w:rPr>
        <w:t>כָּלָה</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with </w:t>
      </w:r>
      <w:r w:rsidR="00842907">
        <w:rPr>
          <w:rFonts w:ascii="SBL Hebrew" w:hAnsi="SBL Hebrew" w:cs="SBL Hebrew" w:hint="cs"/>
          <w:color w:val="007F7F"/>
          <w:sz w:val="24"/>
          <w:szCs w:val="28"/>
          <w:rtl/>
        </w:rPr>
        <w:t>אֶל</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pregnant: “they consume away (while looking out) for our help;” cf.</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28:28, Psa. 69:4.</w:t>
      </w:r>
      <w:r w:rsidR="00842907">
        <w:rPr>
          <w:rFonts w:ascii="SBL Hebrew" w:hAnsi="SBL Hebrew" w:cs="SBL Hebrew" w:hint="cs"/>
          <w:color w:val="007F7F"/>
          <w:sz w:val="24"/>
          <w:szCs w:val="28"/>
          <w:rtl/>
        </w:rPr>
        <w:t>הֶבֶ</w:t>
      </w:r>
      <w:proofErr w:type="gramStart"/>
      <w:r w:rsidR="00842907">
        <w:rPr>
          <w:rFonts w:ascii="SBL Hebrew" w:hAnsi="SBL Hebrew" w:cs="SBL Hebrew" w:hint="cs"/>
          <w:color w:val="007F7F"/>
          <w:sz w:val="24"/>
          <w:szCs w:val="28"/>
          <w:rtl/>
        </w:rPr>
        <w:t>ל</w:t>
      </w:r>
      <w:r w:rsidR="00842907"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not an exclamation, “in vain!” (Thenius), but stands in apposition to “our help;” thus, “for our help, a help of vanity,” i.e., for a vain help;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287, </w:t>
      </w:r>
      <w:r w:rsidRPr="002759FF">
        <w:rPr>
          <w:rFonts w:ascii="Times New Roman" w:hAnsi="Times New Roman" w:cs="Times New Roman"/>
          <w:i/>
          <w:iCs/>
          <w:color w:val="000000"/>
          <w:sz w:val="24"/>
          <w:szCs w:val="24"/>
        </w:rPr>
        <w:t xml:space="preserve">c. </w:t>
      </w:r>
      <w:r w:rsidRPr="002759FF">
        <w:rPr>
          <w:rFonts w:ascii="Times New Roman" w:hAnsi="Times New Roman" w:cs="Times New Roman"/>
          <w:color w:val="000000"/>
          <w:sz w:val="24"/>
          <w:szCs w:val="24"/>
        </w:rPr>
        <w:t>The vain help is more distinctly specified in the second member of the verse, as a looking out for a nation that will not help.</w:t>
      </w:r>
      <w:r w:rsidR="00842907">
        <w:rPr>
          <w:rFonts w:ascii="SBL Hebrew" w:hAnsi="SBL Hebrew" w:cs="SBL Hebrew" w:hint="cs"/>
          <w:color w:val="007F7F"/>
          <w:sz w:val="24"/>
          <w:szCs w:val="28"/>
          <w:rtl/>
        </w:rPr>
        <w:t>צְפְיָּה</w:t>
      </w:r>
      <w:r w:rsidR="00842907"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“the watch-tower” (Chald., Syr., etc.), — because “on the watch-tower” would require to be expressed by </w:t>
      </w:r>
      <w:r w:rsidR="00842907">
        <w:rPr>
          <w:rFonts w:ascii="SBL Hebrew" w:hAnsi="SBL Hebrew" w:cs="SBL Hebrew" w:hint="cs"/>
          <w:color w:val="007F7F"/>
          <w:sz w:val="24"/>
          <w:szCs w:val="28"/>
          <w:rtl/>
        </w:rPr>
        <w:t>אַל</w:t>
      </w:r>
      <w:r w:rsidRPr="002759FF">
        <w:rPr>
          <w:rFonts w:ascii="Times New Roman" w:hAnsi="Times New Roman" w:cs="Times New Roman"/>
          <w:color w:val="000000"/>
          <w:sz w:val="24"/>
          <w:szCs w:val="24"/>
        </w:rPr>
        <w:t>; cf. Isa. 21:8, 2Ch. 20:24,</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but “watching.” By the “nation that does not help,” expositors, following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Jer. 37:7, think that Egypt is intended. But the words must by no means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referred to the event there described, inasmuch as we should then be obliged to take the verbs as preterites, — a course which would not accord with the interchange of the imperfect (</w:t>
      </w:r>
      <w:r w:rsidR="00842907">
        <w:rPr>
          <w:rFonts w:ascii="SBL Hebrew" w:hAnsi="SBL Hebrew" w:cs="SBL Hebrew" w:hint="cs"/>
          <w:color w:val="007F7F"/>
          <w:sz w:val="24"/>
          <w:szCs w:val="28"/>
          <w:rtl/>
        </w:rPr>
        <w:t>תִּכְלֶינָה</w:t>
      </w:r>
      <w:r w:rsidRPr="002759FF">
        <w:rPr>
          <w:rFonts w:ascii="Times New Roman" w:hAnsi="Times New Roman" w:cs="Times New Roman"/>
          <w:color w:val="000000"/>
          <w:sz w:val="24"/>
          <w:szCs w:val="24"/>
        </w:rPr>
        <w:t>) with the perfect (</w:t>
      </w:r>
      <w:r w:rsidR="00842907">
        <w:rPr>
          <w:rFonts w:ascii="SBL Hebrew" w:hAnsi="SBL Hebrew" w:cs="SBL Hebrew" w:hint="cs"/>
          <w:color w:val="007F7F"/>
          <w:sz w:val="24"/>
          <w:szCs w:val="28"/>
          <w:rtl/>
        </w:rPr>
        <w:t>צִפִּינוּ</w:t>
      </w:r>
      <w:r w:rsidRPr="002759FF">
        <w:rPr>
          <w:rFonts w:ascii="Times New Roman" w:hAnsi="Times New Roman" w:cs="Times New Roman"/>
          <w:color w:val="000000"/>
          <w:sz w:val="24"/>
          <w:szCs w:val="24"/>
        </w:rPr>
        <w:t>). A strange confusion would also arise, such as is made out by Vaihinger: for we would find the prophet placing his readers, in v. 14, in the time of the siege of Jerusalem; then, in v. 15, into the conquered city; and in vv. 17 and 18, back once more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into the beleaguered city, which we again, in v. 19, see conquered (Gerlach).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According to vv. 18-20, Judah is completely in the power of the Chaldeans; hence the subject treated of in v. 17 is the looking out for the assistance of some nation, after the enemy had already taken Jerusalem and laid it in ashes. What the prophet denounces, then, is that help is still looked for from a nation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which nevertheless will not help. In this, perhaps, he may have had Egypt before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his mind; for, that the Jews, even after the destruction of Jerusalem, still looked for deliverance or help from Egypt, may be inferred partly from the fact that those who were left in the country fled thither for refuge, and partly from</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Eze. 29:16. </w:t>
      </w:r>
      <w:proofErr w:type="gramStart"/>
      <w:r w:rsidRPr="002759FF">
        <w:rPr>
          <w:rFonts w:ascii="Times New Roman" w:hAnsi="Times New Roman" w:cs="Times New Roman"/>
          <w:color w:val="000000"/>
          <w:sz w:val="24"/>
          <w:szCs w:val="24"/>
        </w:rPr>
        <w:t>Only</w:t>
      </w:r>
      <w:proofErr w:type="gramEnd"/>
      <w:r w:rsidRPr="002759FF">
        <w:rPr>
          <w:rFonts w:ascii="Times New Roman" w:hAnsi="Times New Roman" w:cs="Times New Roman"/>
          <w:color w:val="000000"/>
          <w:sz w:val="24"/>
          <w:szCs w:val="24"/>
        </w:rPr>
        <w:t>, the words are not to be restricted merely to this.</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20"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4:18]]</w:t>
      </w:r>
    </w:p>
    <w:p w:rsidR="00845963" w:rsidRDefault="00D974CB" w:rsidP="002108BE">
      <w:pPr>
        <w:pStyle w:val="Heading8"/>
      </w:pPr>
      <w:r w:rsidRPr="002759FF">
        <w:t xml:space="preserve">Lam. 4:18-20.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842907">
      <w:pPr>
        <w:widowControl w:val="0"/>
        <w:autoSpaceDE w:val="0"/>
        <w:autoSpaceDN w:val="0"/>
        <w:adjustRightInd w:val="0"/>
        <w:spacing w:after="0" w:line="244"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In order to show convincingly how vain it is to expect help from man, Jeremiah, in vv. 18-20, reminds his readers of the events immediately preceding the capture of the city, which have proved that nobody — not even the king himself — could avoid falling into the hands of the Chaldeans. Gerlach has correctly given the sense of these verses thus: “They still cling to their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hopes, and are nevertheless completely in the power of the enemy, from whom</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they cannot escape. All their movements are closely watched; it is impossible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for any one to deceive himself any longer: it is all </w:t>
      </w:r>
      <w:r w:rsidRPr="002759FF">
        <w:rPr>
          <w:rFonts w:ascii="Times New Roman" w:hAnsi="Times New Roman" w:cs="Times New Roman"/>
          <w:color w:val="000000"/>
          <w:sz w:val="24"/>
          <w:szCs w:val="24"/>
        </w:rPr>
        <w:lastRenderedPageBreak/>
        <w:t>over with the nation, now that all attempts at flight have failed (v. 19), and that the king, ‘the life’s breath’ of the nation, has fallen into the hands of the enemy.” Gerlach and Nägelsbach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have already very properly set aside the strange and fanciful idea of Ewald, that in v. 18 it is still Egypt that is regarded, and that the subject treated of is, — how Egypt, merely through fear of the Chaldeans, had at that time publicly forbidden the fugitives to go to Palestine for purposes of grace and traffic. These same writers have also refuted the arbitrary interpretation put upon</w:t>
      </w:r>
      <w:r w:rsidR="00842907">
        <w:rPr>
          <w:rFonts w:ascii="SBL Hebrew" w:hAnsi="SBL Hebrew" w:cs="SBL Hebrew" w:hint="cs"/>
          <w:color w:val="007F7F"/>
          <w:sz w:val="24"/>
          <w:szCs w:val="28"/>
          <w:rtl/>
        </w:rPr>
        <w:t>צָדוּ צְעָדינוּ וגוי</w:t>
      </w:r>
      <w:r w:rsidR="00842907"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by Thenius and Vaihinger, who imagine there is a reference to towers used in a siege, from which the besiegers could not merely perceive all that was going on within the city, but also shoot at persons who showed themselves in exposed places. In reply to this, Nägelsbach appropriately remarks that we must not judge of the siege-material of the ancients by the range of cannon. Moreover, </w:t>
      </w:r>
      <w:r w:rsidR="00842907">
        <w:rPr>
          <w:rFonts w:ascii="SBL Hebrew" w:hAnsi="SBL Hebrew" w:cs="SBL Hebrew" w:hint="cs"/>
          <w:color w:val="007F7F"/>
          <w:sz w:val="24"/>
          <w:szCs w:val="28"/>
          <w:rtl/>
        </w:rPr>
        <w:t>צוּד</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does not mean to spy out, but to search out, pursue; and the figure is taken from the chase. The idea is simply this: The </w:t>
      </w:r>
      <w:proofErr w:type="gramStart"/>
      <w:r w:rsidRPr="002759FF">
        <w:rPr>
          <w:rFonts w:ascii="Times New Roman" w:hAnsi="Times New Roman" w:cs="Times New Roman"/>
          <w:color w:val="000000"/>
          <w:sz w:val="24"/>
          <w:szCs w:val="24"/>
        </w:rPr>
        <w:t>enemy (the Chaldeans) watch</w:t>
      </w:r>
      <w:proofErr w:type="gramEnd"/>
      <w:r w:rsidRPr="002759FF">
        <w:rPr>
          <w:rFonts w:ascii="Times New Roman" w:hAnsi="Times New Roman" w:cs="Times New Roman"/>
          <w:color w:val="000000"/>
          <w:sz w:val="24"/>
          <w:szCs w:val="24"/>
        </w:rPr>
        <w:t xml:space="preserve"> us in our every step, so that we can no longer move freely about. Our end is near, yea, it is already come; cf. Eze. 7:2-6. </w:t>
      </w:r>
      <w:proofErr w:type="gramStart"/>
      <w:r w:rsidRPr="002759FF">
        <w:rPr>
          <w:rFonts w:ascii="Times New Roman" w:hAnsi="Times New Roman" w:cs="Times New Roman"/>
          <w:color w:val="000000"/>
          <w:sz w:val="24"/>
          <w:szCs w:val="24"/>
        </w:rPr>
        <w:t>A</w:t>
      </w:r>
      <w:proofErr w:type="gramEnd"/>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proof of this is given in the capture of King Zedekiah, after he had fled in the night, v. 19f. For an elucidation of the matters contained in these verses, cf. Jer. 39:</w:t>
      </w:r>
      <w:proofErr w:type="gramStart"/>
      <w:r w:rsidRPr="002759FF">
        <w:rPr>
          <w:rFonts w:ascii="Times New Roman" w:hAnsi="Times New Roman" w:cs="Times New Roman"/>
          <w:color w:val="000000"/>
          <w:sz w:val="24"/>
          <w:szCs w:val="24"/>
        </w:rPr>
        <w:t>4f.,</w:t>
      </w:r>
      <w:proofErr w:type="gramEnd"/>
      <w:r w:rsidRPr="002759FF">
        <w:rPr>
          <w:rFonts w:ascii="Times New Roman" w:hAnsi="Times New Roman" w:cs="Times New Roman"/>
          <w:color w:val="000000"/>
          <w:sz w:val="24"/>
          <w:szCs w:val="24"/>
        </w:rPr>
        <w:t xml:space="preserve"> 52:7f. The comparison of the enemy to eagles is taken from</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28:49, whence Jeremiah has already derived Jer. 4:13 and 48:40.</w:t>
      </w:r>
      <w:r w:rsidR="00842907">
        <w:rPr>
          <w:rFonts w:ascii="SBL Hebrew" w:hAnsi="SBL Hebrew" w:cs="SBL Hebrew" w:hint="cs"/>
          <w:color w:val="007F7F"/>
          <w:sz w:val="24"/>
          <w:szCs w:val="28"/>
          <w:rtl/>
        </w:rPr>
        <w:t>דָּלַ</w:t>
      </w:r>
      <w:proofErr w:type="gramStart"/>
      <w:r w:rsidR="00842907">
        <w:rPr>
          <w:rFonts w:ascii="SBL Hebrew" w:hAnsi="SBL Hebrew" w:cs="SBL Hebrew" w:hint="cs"/>
          <w:color w:val="007F7F"/>
          <w:sz w:val="24"/>
          <w:szCs w:val="28"/>
          <w:rtl/>
        </w:rPr>
        <w:t>ק</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prop. </w:t>
      </w:r>
      <w:proofErr w:type="gramStart"/>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burn, </w:t>
      </w:r>
      <w:r w:rsidRPr="002759FF">
        <w:rPr>
          <w:rFonts w:ascii="Times New Roman" w:hAnsi="Times New Roman" w:cs="Times New Roman"/>
          <w:i/>
          <w:iCs/>
          <w:color w:val="000000"/>
          <w:sz w:val="24"/>
          <w:szCs w:val="24"/>
        </w:rPr>
        <w:t xml:space="preserve">metaph. </w:t>
      </w:r>
      <w:r w:rsidRPr="002759FF">
        <w:rPr>
          <w:rFonts w:ascii="Times New Roman" w:hAnsi="Times New Roman" w:cs="Times New Roman"/>
          <w:color w:val="000000"/>
          <w:sz w:val="24"/>
          <w:szCs w:val="24"/>
        </w:rPr>
        <w:t>to pursue hotly, is here (poet.) construed with acc., but elsewhere with</w:t>
      </w:r>
      <w:r w:rsidR="00842907">
        <w:rPr>
          <w:rFonts w:ascii="SBL Hebrew" w:hAnsi="SBL Hebrew" w:cs="SBL Hebrew" w:hint="cs"/>
          <w:color w:val="007F7F"/>
          <w:sz w:val="24"/>
          <w:szCs w:val="28"/>
          <w:rtl/>
        </w:rPr>
        <w:t>אַחֲרי</w:t>
      </w:r>
      <w:r w:rsidR="00842907"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cf. Gen. 31:36, 1Sa. 17:53. “On the hills and in the wilderness,” i.e., on every side, even in inaccessible places. “In the wilderness” alludes to the capture of Zedekiah; cf. Jer. 39:5. “The breath of our nostrils” is an expression founded on Gen. 2:7, and signifying “our life’s </w:t>
      </w:r>
      <w:proofErr w:type="gramStart"/>
      <w:r w:rsidRPr="002759FF">
        <w:rPr>
          <w:rFonts w:ascii="Times New Roman" w:hAnsi="Times New Roman" w:cs="Times New Roman"/>
          <w:color w:val="000000"/>
          <w:sz w:val="24"/>
          <w:szCs w:val="24"/>
        </w:rPr>
        <w:t>breath</w:t>
      </w:r>
      <w:proofErr w:type="gramEnd"/>
      <w:r w:rsidRPr="002759FF">
        <w:rPr>
          <w:rFonts w:ascii="Times New Roman" w:hAnsi="Times New Roman" w:cs="Times New Roman"/>
          <w:color w:val="000000"/>
          <w:sz w:val="24"/>
          <w:szCs w:val="24"/>
        </w:rPr>
        <w:t xml:space="preserve">.” Such is the designation given to the king, — not Zedekiah in special, whose capture is here spoken of, because he </w:t>
      </w:r>
      <w:r w:rsidRPr="002759FF">
        <w:rPr>
          <w:rFonts w:ascii="Times New Roman" w:hAnsi="Times New Roman" w:cs="Times New Roman"/>
          <w:i/>
          <w:iCs/>
          <w:color w:val="000000"/>
          <w:sz w:val="24"/>
          <w:szCs w:val="24"/>
        </w:rPr>
        <w:t>ex initio magnam de se spem concitaverat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fore ut post tristia Jojakimi et Jechoniae fata pacatior res publica esset </w:t>
      </w:r>
      <w:r w:rsidRPr="002759FF">
        <w:rPr>
          <w:rFonts w:ascii="Times New Roman" w:hAnsi="Times New Roman" w:cs="Times New Roman"/>
          <w:color w:val="000000"/>
          <w:sz w:val="24"/>
          <w:szCs w:val="24"/>
        </w:rPr>
        <w:t xml:space="preserve">(Aben Ezra, Michaelis, Vaihinger), but the theocratic king, as the anointed of the Lord, and as the one who was the bearer of God’s promise, 2Sa. 7. In elucidation of the figurative expression, Pareau has appropriately reminded is of Seneca’s words </w:t>
      </w:r>
      <w:r w:rsidRPr="002759FF">
        <w:rPr>
          <w:rFonts w:ascii="Times New Roman" w:hAnsi="Times New Roman" w:cs="Times New Roman"/>
          <w:i/>
          <w:iCs/>
          <w:color w:val="000000"/>
          <w:sz w:val="24"/>
          <w:szCs w:val="24"/>
        </w:rPr>
        <w:t xml:space="preserve">(Clement. </w:t>
      </w:r>
      <w:r w:rsidRPr="002759FF">
        <w:rPr>
          <w:rFonts w:ascii="Times New Roman" w:hAnsi="Times New Roman" w:cs="Times New Roman"/>
          <w:color w:val="000000"/>
          <w:sz w:val="24"/>
          <w:szCs w:val="24"/>
        </w:rPr>
        <w:t xml:space="preserve">i. 4): </w:t>
      </w:r>
      <w:r w:rsidRPr="002759FF">
        <w:rPr>
          <w:rFonts w:ascii="Times New Roman" w:hAnsi="Times New Roman" w:cs="Times New Roman"/>
          <w:i/>
          <w:iCs/>
          <w:color w:val="000000"/>
          <w:sz w:val="24"/>
          <w:szCs w:val="24"/>
        </w:rPr>
        <w:t>ille (princeps</w:t>
      </w:r>
      <w:r w:rsidRPr="002759FF">
        <w:rPr>
          <w:rFonts w:ascii="Times New Roman" w:hAnsi="Times New Roman" w:cs="Times New Roman"/>
          <w:color w:val="000000"/>
          <w:sz w:val="24"/>
          <w:szCs w:val="24"/>
        </w:rPr>
        <w:t xml:space="preserve">) </w:t>
      </w:r>
      <w:proofErr w:type="gramStart"/>
      <w:r w:rsidRPr="002759FF">
        <w:rPr>
          <w:rFonts w:ascii="Times New Roman" w:hAnsi="Times New Roman" w:cs="Times New Roman"/>
          <w:i/>
          <w:iCs/>
          <w:color w:val="000000"/>
          <w:sz w:val="24"/>
          <w:szCs w:val="24"/>
        </w:rPr>
        <w:t>est</w:t>
      </w:r>
      <w:proofErr w:type="gramEnd"/>
      <w:r w:rsidRPr="002759FF">
        <w:rPr>
          <w:rFonts w:ascii="Times New Roman" w:hAnsi="Times New Roman" w:cs="Times New Roman"/>
          <w:i/>
          <w:iCs/>
          <w:color w:val="000000"/>
          <w:sz w:val="24"/>
          <w:szCs w:val="24"/>
        </w:rPr>
        <w:t xml:space="preserve"> spiritus vitalis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quem haec tot millia (civium</w:t>
      </w:r>
      <w:r w:rsidRPr="002759FF">
        <w:rPr>
          <w:rFonts w:ascii="Times New Roman" w:hAnsi="Times New Roman" w:cs="Times New Roman"/>
          <w:color w:val="000000"/>
          <w:sz w:val="24"/>
          <w:szCs w:val="24"/>
        </w:rPr>
        <w: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trahunt. </w:t>
      </w:r>
      <w:r w:rsidRPr="002759FF">
        <w:rPr>
          <w:rFonts w:ascii="Times New Roman" w:hAnsi="Times New Roman" w:cs="Times New Roman"/>
          <w:color w:val="000000"/>
          <w:sz w:val="24"/>
          <w:szCs w:val="24"/>
        </w:rPr>
        <w:t>“What the breath is, in relation to the life and stability of the body, such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 the king in relation to the life and stability of the nation” (Gerlach). “Of whom we said (thought)</w:t>
      </w:r>
      <w:proofErr w:type="gramStart"/>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Under his shadow (i.e., protection and covering) we shall live among the nations.” It is not implied in these words, as Nägelsbach thinks, that “they hoped to fall in with a friendly heathen nation, and there, clustering around their king, as their protector and the pledge of a better future, spend their days in freedom, if no more,” but merely that, under the protection of their king, they hoped to live even among the heathen, i.e., to be able to continue their existence, and to prosper as a nation. For, so long as there remained to them the king whom God had given, together with the promises attached to the kingdom, they might cherish the hope that the Lord would still fulfil to them these promises also. Btu this hope seemed to be destroyed when the king was taken prisoner, deprived of sight, and carried away to Babylon into captivity. The words “taken in their pits” are figurative, and derived from the capture of wild animals.</w:t>
      </w:r>
      <w:r w:rsidR="00842907">
        <w:rPr>
          <w:rFonts w:ascii="SBL Hebrew" w:hAnsi="SBL Hebrew" w:cs="SBL Hebrew" w:hint="cs"/>
          <w:color w:val="007F7F"/>
          <w:sz w:val="24"/>
          <w:szCs w:val="28"/>
          <w:rtl/>
        </w:rPr>
        <w:t>שׁחִ</w:t>
      </w:r>
      <w:proofErr w:type="gramStart"/>
      <w:r w:rsidR="00842907">
        <w:rPr>
          <w:rFonts w:ascii="SBL Hebrew" w:hAnsi="SBL Hebrew" w:cs="SBL Hebrew" w:hint="cs"/>
          <w:color w:val="007F7F"/>
          <w:sz w:val="24"/>
          <w:szCs w:val="28"/>
          <w:rtl/>
        </w:rPr>
        <w:t xml:space="preserve">ית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in Psa. 107:20. On the figure of the shadow, cf. Jud. 9:15, Eze. </w:t>
      </w:r>
      <w:proofErr w:type="gramStart"/>
      <w:r w:rsidRPr="002759FF">
        <w:rPr>
          <w:rFonts w:ascii="Times New Roman" w:hAnsi="Times New Roman" w:cs="Times New Roman"/>
          <w:color w:val="000000"/>
          <w:sz w:val="24"/>
          <w:szCs w:val="24"/>
        </w:rPr>
        <w:t>31:17.</w:t>
      </w:r>
      <w:proofErr w:type="gramEnd"/>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4"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4:21]]</w:t>
      </w:r>
    </w:p>
    <w:p w:rsidR="00845963" w:rsidRDefault="00D974CB" w:rsidP="002108BE">
      <w:pPr>
        <w:pStyle w:val="Heading6"/>
      </w:pPr>
      <w:r w:rsidRPr="002759FF">
        <w:t xml:space="preserve">Lam. 4:21, 22.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However, it is not yet all over with Israel. Let the enemy triumph; the guilt of the daughter of Zion will come to an end, and then the guilt of the daughter of Edom will be punished. With this “Messianic hope,” as Ewald rightly characterizes the contents of these verses, the lamentation resolves itself into joyous faith and hope regarding the future of Israel. There is no external sign to mark the transition from the depths of lamentation over the hopeless condition of Judah, to new and hopeful confidence, just as in the Psalms there is frequently a sudden change from the deepest lamentation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joyful confidence of final victory. But these transitions have their origin in the firm conviction that Israel has most assuredly been chosen as the nation with whom the Lord has made His covenant, which He cannot break. This truth has already been clearly and distinctly expressed in the threatenings and promises of the law, Lev. 26 and</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 and is reiterated by all the prophets. The Lord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will assuredly visit His ever-rebellious people with the heaviest punishments,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until they come to acknowledge their sin and repent of their apostasy; but He will afterwards again take pity on the penitent remnant, gather them from among the heathen, and fulfil all His promises to them. The words “exult and rejoice” are ironical, and signify: “Rejoice as much as you please; you will not,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for all that, escape the punishment for your sins.” “The daughter of Edom,” i.e., the people of Edom, is named as the representative of the enemies of God’s people, on account of their implacable hatred against </w:t>
      </w:r>
      <w:r w:rsidRPr="002759FF">
        <w:rPr>
          <w:rFonts w:ascii="Times New Roman" w:hAnsi="Times New Roman" w:cs="Times New Roman"/>
          <w:color w:val="000000"/>
          <w:sz w:val="24"/>
          <w:szCs w:val="24"/>
        </w:rPr>
        <w:lastRenderedPageBreak/>
        <w:t>Israel; see on Jer. 49:7. From the designation, “dwelling in the land of Uz,” it does not follow that the Edomite had at that time spread themselves widely over their original territory; for the land of Uz, according to Jer. 25:20, lay on the confines of Idumea. As to the form</w:t>
      </w:r>
      <w:r w:rsidR="00472176">
        <w:rPr>
          <w:rFonts w:ascii="SBL Hebrew" w:hAnsi="SBL Hebrew" w:cs="SBL Hebrew" w:hint="cs"/>
          <w:color w:val="007F7F"/>
          <w:sz w:val="24"/>
          <w:szCs w:val="28"/>
          <w:rtl/>
        </w:rPr>
        <w:t>יוֹשׁבְתִּ</w:t>
      </w:r>
      <w:proofErr w:type="gramStart"/>
      <w:r w:rsidR="00472176">
        <w:rPr>
          <w:rFonts w:ascii="SBL Hebrew" w:hAnsi="SBL Hebrew" w:cs="SBL Hebrew" w:hint="cs"/>
          <w:color w:val="007F7F"/>
          <w:sz w:val="24"/>
          <w:szCs w:val="28"/>
          <w:rtl/>
        </w:rPr>
        <w:t>י</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see on Jer. 10:17.</w:t>
      </w:r>
      <w:r w:rsidR="00472176">
        <w:rPr>
          <w:rFonts w:ascii="SBL Hebrew" w:hAnsi="SBL Hebrew" w:cs="SBL Hebrew" w:hint="cs"/>
          <w:color w:val="007F7F"/>
          <w:sz w:val="24"/>
          <w:szCs w:val="28"/>
          <w:rtl/>
        </w:rPr>
        <w:t xml:space="preserve">גּם עליִךְ </w:t>
      </w:r>
      <w:r w:rsidRPr="002759FF">
        <w:rPr>
          <w:rFonts w:ascii="Times New Roman" w:hAnsi="Times New Roman" w:cs="Times New Roman"/>
          <w:color w:val="000000"/>
          <w:sz w:val="24"/>
          <w:szCs w:val="24"/>
        </w:rPr>
        <w:t>, “towards thee also (sc., as now to Judah) shall the cup pass.” On this figure, cf. Jer. 25:15.</w:t>
      </w:r>
      <w:r w:rsidR="00472176">
        <w:rPr>
          <w:rFonts w:ascii="SBL Hebrew" w:hAnsi="SBL Hebrew" w:cs="SBL Hebrew" w:hint="cs"/>
          <w:color w:val="007F7F"/>
          <w:sz w:val="24"/>
          <w:szCs w:val="28"/>
          <w:rtl/>
        </w:rPr>
        <w:t>הִתְעָ</w:t>
      </w:r>
      <w:proofErr w:type="gramStart"/>
      <w:r w:rsidR="00472176">
        <w:rPr>
          <w:rFonts w:ascii="SBL Hebrew" w:hAnsi="SBL Hebrew" w:cs="SBL Hebrew" w:hint="cs"/>
          <w:color w:val="007F7F"/>
          <w:sz w:val="24"/>
          <w:szCs w:val="28"/>
          <w:rtl/>
        </w:rPr>
        <w:t>רה</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to make oneself naked, or to become naked in consequence of drunkenness (Gen. 9:22), is a figurative expression indicative of the disgrace that will befall Edom;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1:8, Nah. 3:5. </w:t>
      </w:r>
      <w:r w:rsidR="00472176">
        <w:rPr>
          <w:rFonts w:ascii="SBL Hebrew" w:hAnsi="SBL Hebrew" w:cs="SBL Hebrew" w:hint="cs"/>
          <w:color w:val="007F7F"/>
          <w:sz w:val="24"/>
          <w:szCs w:val="28"/>
          <w:rtl/>
        </w:rPr>
        <w:t>תַּם עוֹנךְ</w:t>
      </w:r>
      <w:r w:rsidRPr="002759FF">
        <w:rPr>
          <w:rFonts w:ascii="Times New Roman" w:hAnsi="Times New Roman" w:cs="Times New Roman"/>
          <w:color w:val="000000"/>
          <w:sz w:val="24"/>
          <w:szCs w:val="24"/>
        </w:rPr>
        <w:t>, “Thy guilt is ended.” The perfect is prophetic.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guilt is ended when it is atoned for; the punishment for it has reached its end, or grace begins. That this will take place in the Messianic times (as was pointed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out long ago in the Chaldee paraphrase, </w:t>
      </w:r>
      <w:proofErr w:type="gramStart"/>
      <w:r w:rsidRPr="002759FF">
        <w:rPr>
          <w:rFonts w:ascii="Times New Roman" w:hAnsi="Times New Roman" w:cs="Times New Roman"/>
          <w:i/>
          <w:iCs/>
          <w:color w:val="000000"/>
          <w:sz w:val="24"/>
          <w:szCs w:val="24"/>
        </w:rPr>
        <w:t>et</w:t>
      </w:r>
      <w:proofErr w:type="gramEnd"/>
      <w:r w:rsidRPr="002759FF">
        <w:rPr>
          <w:rFonts w:ascii="Times New Roman" w:hAnsi="Times New Roman" w:cs="Times New Roman"/>
          <w:i/>
          <w:iCs/>
          <w:color w:val="000000"/>
          <w:sz w:val="24"/>
          <w:szCs w:val="24"/>
        </w:rPr>
        <w:t xml:space="preserve"> liberaberis per manum Messiae</w:t>
      </w:r>
      <w:r w:rsidRPr="002759FF">
        <w:rPr>
          <w:rFonts w:ascii="Times New Roman" w:hAnsi="Times New Roman" w:cs="Times New Roman"/>
          <w:color w:val="000000"/>
          <w:sz w:val="24"/>
          <w:szCs w:val="24"/>
        </w:rPr>
        <w:t xml:space="preserve">), is not indeed implied in the word </w:t>
      </w:r>
      <w:r w:rsidR="00472176">
        <w:rPr>
          <w:rFonts w:ascii="SBL Hebrew" w:hAnsi="SBL Hebrew" w:cs="SBL Hebrew" w:hint="cs"/>
          <w:color w:val="007F7F"/>
          <w:sz w:val="24"/>
          <w:szCs w:val="28"/>
          <w:rtl/>
        </w:rPr>
        <w:t>תַּם</w:t>
      </w:r>
      <w:r w:rsidRPr="002759FF">
        <w:rPr>
          <w:rFonts w:ascii="Times New Roman" w:hAnsi="Times New Roman" w:cs="Times New Roman"/>
          <w:color w:val="000000"/>
          <w:sz w:val="24"/>
          <w:szCs w:val="24"/>
        </w:rPr>
        <w:t>, but it is a necessary product of the Messianic hope of Israel; cf, for instance, Jer. 50:20. To this it cannot be objected (with Gerlach), that it is inadmissible to transfer into the Messianic time also the punishment of Edom threatened in the second member: for,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according to the prophetic mode of viewing things, the judgment on the heathen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world falls, as a matter of course, in the Messianic age; and to refer the words to the chastisement of the Edomites by Nebuchadnezzar is against the context of both verses. “To reveal (discover) sins” means to punish them; for God uncovers the sins in order to punish them, </w:t>
      </w:r>
      <w:r w:rsidRPr="002759FF">
        <w:rPr>
          <w:rFonts w:ascii="Times New Roman" w:hAnsi="Times New Roman" w:cs="Times New Roman"/>
          <w:i/>
          <w:iCs/>
          <w:color w:val="000000"/>
          <w:sz w:val="24"/>
          <w:szCs w:val="24"/>
        </w:rPr>
        <w:t>quemadmodum Deus peccata tegere dicitur</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cum eorum paenam remittit </w:t>
      </w:r>
      <w:r w:rsidRPr="002759FF">
        <w:rPr>
          <w:rFonts w:ascii="Times New Roman" w:hAnsi="Times New Roman" w:cs="Times New Roman"/>
          <w:color w:val="000000"/>
          <w:sz w:val="24"/>
          <w:szCs w:val="24"/>
        </w:rPr>
        <w:t>(Rosenmüller); cf. Psa. 32:1, 5; 85:3, etc.</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0" w:lineRule="auto"/>
        <w:ind w:right="20"/>
        <w:jc w:val="center"/>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w:t>
      </w:r>
    </w:p>
    <w:p w:rsidR="002759FF" w:rsidRPr="002759FF" w:rsidRDefault="00D974CB" w:rsidP="002759FF">
      <w:pPr>
        <w:pStyle w:val="Heading3"/>
        <w:rPr>
          <w:color w:val="000000"/>
        </w:rPr>
      </w:pPr>
      <w:r w:rsidRPr="002759FF">
        <w:t>Ch. 5 — A Prayer to the Lord by the Church, Languishing in</w:t>
      </w:r>
      <w:r w:rsidR="002759FF" w:rsidRPr="002759FF">
        <w:rPr>
          <w:color w:val="000000"/>
        </w:rPr>
        <w:t xml:space="preserve"> </w:t>
      </w:r>
      <w:r w:rsidRPr="002759FF">
        <w:t>Misery, for the Restoration of Her Former State of Grace</w:t>
      </w:r>
      <w:r w:rsidR="002759FF" w:rsidRPr="002759FF">
        <w:rPr>
          <w:color w:val="000000"/>
        </w:rPr>
        <w:t xml:space="preserve"> </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sz w:val="28"/>
          <w:szCs w:val="28"/>
        </w:rPr>
      </w:pPr>
    </w:p>
    <w:p w:rsidR="002759FF" w:rsidRPr="002759FF" w:rsidRDefault="00D974CB" w:rsidP="002759FF">
      <w:pPr>
        <w:widowControl w:val="0"/>
        <w:autoSpaceDE w:val="0"/>
        <w:autoSpaceDN w:val="0"/>
        <w:adjustRightInd w:val="0"/>
        <w:spacing w:after="0" w:line="240"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 Remember, O Jahveh, what hath happened to us; consider, and behold our reproach.</w:t>
      </w:r>
    </w:p>
    <w:p w:rsidR="002759FF" w:rsidRPr="002759FF" w:rsidRDefault="002759FF" w:rsidP="002759FF">
      <w:pPr>
        <w:widowControl w:val="0"/>
        <w:autoSpaceDE w:val="0"/>
        <w:autoSpaceDN w:val="0"/>
        <w:adjustRightInd w:val="0"/>
        <w:spacing w:after="0" w:line="240"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 Our inheritance is turned to strangers, our houses to foreigners.</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3 We are orphans, without a father; our mothers are as widows.</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4 Our own water we drink for money, our own wood cometh to us in return for payment.</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5 On our necks are we persecuted; we are jaded, — there is no rest for us.</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6 [Towards] Egypt we reach our hand, — [towards] Assyria, to satisfy ourselves</w:t>
      </w:r>
      <w:r w:rsidR="002759FF" w:rsidRPr="002759FF">
        <w:rPr>
          <w:rFonts w:ascii="Times New Roman" w:hAnsi="Times New Roman" w:cs="Times New Roman"/>
          <w:color w:val="000000"/>
        </w:rPr>
        <w:t xml:space="preserve"> </w:t>
      </w:r>
      <w:r w:rsidRPr="002759FF">
        <w:rPr>
          <w:rFonts w:ascii="Times New Roman" w:hAnsi="Times New Roman" w:cs="Times New Roman"/>
          <w:b/>
          <w:bCs/>
          <w:i/>
          <w:iCs/>
          <w:color w:val="00007F"/>
        </w:rPr>
        <w:t>[with] bread.</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7 Our fathers sinned, they are not; we bear their iniquities.</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8 Servants rule us; there is none to deliver us out of their hand.</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9 At the risk of our life we bring in our bread, because of the sword of the wilderness.</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10 Our skin gloweth with heat like a furnace, because of the fever-heat of hunger.</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11 They have forced women in Zion, virgins in the cities of Judah.</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12 Princes are hung up by their hand; the face of the elders is not honoured.</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13 Young men carry millstones, and lads stagger under [loads of] wood.</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14 Elders cease from the gate, young men from their instrumental music.</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15 The joy of our heart hath ceased, our dancing has turned into mourning.</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16 The crown of our head is fallen; woe unto us, that we have sinned!</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17 Because of this our heart became sick; because of these [things] our eyes became dark.</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18 </w:t>
      </w:r>
      <w:proofErr w:type="gramStart"/>
      <w:r w:rsidRPr="002759FF">
        <w:rPr>
          <w:rFonts w:ascii="Times New Roman" w:hAnsi="Times New Roman" w:cs="Times New Roman"/>
          <w:b/>
          <w:bCs/>
          <w:i/>
          <w:iCs/>
          <w:color w:val="00007F"/>
        </w:rPr>
        <w:t>Upon</w:t>
      </w:r>
      <w:proofErr w:type="gramEnd"/>
      <w:r w:rsidRPr="002759FF">
        <w:rPr>
          <w:rFonts w:ascii="Times New Roman" w:hAnsi="Times New Roman" w:cs="Times New Roman"/>
          <w:b/>
          <w:bCs/>
          <w:i/>
          <w:iCs/>
          <w:color w:val="00007F"/>
        </w:rPr>
        <w:t xml:space="preserve"> Mount Zion, which is laid waste, jackals roam through it.</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19 Thou, O Jahveh, dost sit [enthroned] for ever; Thy throne is for generation and generation.</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20 Why dost thou forget us for ever, — forsake us for a length of days?</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21 Lead us back, O Jahveh, to </w:t>
      </w:r>
      <w:proofErr w:type="gramStart"/>
      <w:r w:rsidRPr="002759FF">
        <w:rPr>
          <w:rFonts w:ascii="Times New Roman" w:hAnsi="Times New Roman" w:cs="Times New Roman"/>
          <w:b/>
          <w:bCs/>
          <w:i/>
          <w:iCs/>
          <w:color w:val="00007F"/>
        </w:rPr>
        <w:t>thyself</w:t>
      </w:r>
      <w:proofErr w:type="gramEnd"/>
      <w:r w:rsidRPr="002759FF">
        <w:rPr>
          <w:rFonts w:ascii="Times New Roman" w:hAnsi="Times New Roman" w:cs="Times New Roman"/>
          <w:b/>
          <w:bCs/>
          <w:i/>
          <w:iCs/>
          <w:color w:val="00007F"/>
        </w:rPr>
        <w:t>, that we may return; renew our days, as of old.</w:t>
      </w:r>
    </w:p>
    <w:p w:rsidR="002759FF" w:rsidRPr="002759FF" w:rsidRDefault="002759FF"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p>
    <w:p w:rsidR="002759FF" w:rsidRPr="002759FF" w:rsidRDefault="00D974CB" w:rsidP="002759FF">
      <w:pPr>
        <w:widowControl w:val="0"/>
        <w:autoSpaceDE w:val="0"/>
        <w:autoSpaceDN w:val="0"/>
        <w:adjustRightInd w:val="0"/>
        <w:spacing w:before="4" w:after="0" w:line="243" w:lineRule="auto"/>
        <w:ind w:right="20"/>
        <w:jc w:val="center"/>
        <w:rPr>
          <w:rFonts w:ascii="Times New Roman" w:hAnsi="Times New Roman" w:cs="Times New Roman"/>
          <w:color w:val="000000"/>
        </w:rPr>
      </w:pPr>
      <w:r w:rsidRPr="002759FF">
        <w:rPr>
          <w:rFonts w:ascii="Times New Roman" w:hAnsi="Times New Roman" w:cs="Times New Roman"/>
          <w:b/>
          <w:bCs/>
          <w:i/>
          <w:iCs/>
          <w:color w:val="00007F"/>
        </w:rPr>
        <w:t xml:space="preserve">22 Or, hast Thou indeed utterly rejected us? </w:t>
      </w:r>
      <w:proofErr w:type="gramStart"/>
      <w:r w:rsidRPr="002759FF">
        <w:rPr>
          <w:rFonts w:ascii="Times New Roman" w:hAnsi="Times New Roman" w:cs="Times New Roman"/>
          <w:b/>
          <w:bCs/>
          <w:i/>
          <w:iCs/>
          <w:color w:val="00007F"/>
        </w:rPr>
        <w:t>art</w:t>
      </w:r>
      <w:proofErr w:type="gramEnd"/>
      <w:r w:rsidRPr="002759FF">
        <w:rPr>
          <w:rFonts w:ascii="Times New Roman" w:hAnsi="Times New Roman" w:cs="Times New Roman"/>
          <w:b/>
          <w:bCs/>
          <w:i/>
          <w:iCs/>
          <w:color w:val="00007F"/>
        </w:rPr>
        <w:t xml:space="preserve"> thou very wroth against us?</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3" w:lineRule="auto"/>
        <w:ind w:right="20"/>
        <w:rPr>
          <w:rFonts w:ascii="Times New Roman" w:hAnsi="Times New Roman" w:cs="Times New Roman"/>
          <w:color w:val="000000"/>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w:t>
      </w:r>
    </w:p>
    <w:p w:rsidR="00845963" w:rsidRDefault="00D974CB" w:rsidP="002108BE">
      <w:pPr>
        <w:pStyle w:val="Heading5"/>
      </w:pPr>
      <w:r w:rsidRPr="002759FF">
        <w:t xml:space="preserve">Lam. 5:1-22.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This poem begins (v. 1) with the request addressed to the Lord, that He would be pleased to think of the disgrace that has befallen Judah, and concludes (vv. 19-22) with the request that the Lord may not forsake His people for ever, but once more receive them into favour. The main portion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this petition is formed by the description of the disgrace and misery under which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suppliants groan, together with the acknowledgment (vv. 7 and 16) that they are compelled to bear the sins of their fathers and their own sins. By this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confession, the description given of their misery is divided into two strophes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(vv. 2-7 and 8-16), which are followed by the request for deliverance (vv. 19-</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22), introduced by vv. 17 and 18. The author of this prayer speaks throughout in the name of the people, or, to speak more correctly, in the name of the congregation, laying their distress and their supplication before the Lord. The view of Thenius, — that this poem originated among a small company of Jews who had been dispersed, and who, in the mist of constant persecution, sought a place of refuge from the oppression of the Chaldeans, — has been forced upon the text through the arbitrary interpretation of detached figurative expressions.</w:t>
      </w:r>
      <w:r w:rsidR="002759FF" w:rsidRPr="002759FF">
        <w:rPr>
          <w:rFonts w:ascii="Times New Roman" w:hAnsi="Times New Roman" w:cs="Times New Roman"/>
          <w:color w:val="000000"/>
          <w:sz w:val="24"/>
          <w:szCs w:val="24"/>
        </w:rPr>
        <w:t xml:space="preserve"> </w:t>
      </w:r>
    </w:p>
    <w:p w:rsidR="002759FF" w:rsidRPr="002759FF" w:rsidRDefault="002759FF" w:rsidP="002759FF">
      <w:pPr>
        <w:widowControl w:val="0"/>
        <w:autoSpaceDE w:val="0"/>
        <w:autoSpaceDN w:val="0"/>
        <w:adjustRightInd w:val="0"/>
        <w:spacing w:after="0" w:line="245" w:lineRule="auto"/>
        <w:ind w:right="20"/>
        <w:rPr>
          <w:rFonts w:ascii="Times New Roman" w:hAnsi="Times New Roman" w:cs="Times New Roman"/>
          <w:color w:val="000000"/>
          <w:sz w:val="24"/>
          <w:szCs w:val="24"/>
        </w:rPr>
      </w:pPr>
    </w:p>
    <w:p w:rsidR="00845963" w:rsidRDefault="00D974CB" w:rsidP="002108BE">
      <w:pPr>
        <w:pStyle w:val="Heading6"/>
      </w:pPr>
      <w:r w:rsidRPr="002759FF">
        <w:t>Lam. 5:1-7.</w:t>
      </w:r>
      <w:r w:rsidR="00845963" w:rsidRPr="00845963">
        <w:t xml:space="preserve">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after="0" w:line="245" w:lineRule="auto"/>
        <w:ind w:right="20"/>
        <w:rPr>
          <w:rFonts w:ascii="Times New Roman" w:hAnsi="Times New Roman" w:cs="Times New Roman"/>
          <w:color w:val="000000"/>
          <w:sz w:val="24"/>
          <w:szCs w:val="24"/>
        </w:rPr>
      </w:pPr>
      <w:r w:rsidRPr="002759FF">
        <w:rPr>
          <w:rFonts w:ascii="Times New Roman" w:hAnsi="Times New Roman" w:cs="Times New Roman"/>
          <w:i/>
          <w:iCs/>
          <w:color w:val="00007F"/>
          <w:sz w:val="28"/>
          <w:szCs w:val="28"/>
        </w:rPr>
        <w:t xml:space="preserve"> </w:t>
      </w:r>
      <w:proofErr w:type="gramStart"/>
      <w:r w:rsidRPr="002759FF">
        <w:rPr>
          <w:rFonts w:ascii="Times New Roman" w:hAnsi="Times New Roman" w:cs="Times New Roman"/>
          <w:color w:val="000000"/>
          <w:sz w:val="24"/>
          <w:szCs w:val="24"/>
        </w:rPr>
        <w:t>Supplication and statement regarding the distress.</w:t>
      </w:r>
      <w:proofErr w:type="gramEnd"/>
      <w:r w:rsidRPr="002759FF">
        <w:rPr>
          <w:rFonts w:ascii="Times New Roman" w:hAnsi="Times New Roman" w:cs="Times New Roman"/>
          <w:color w:val="000000"/>
          <w:sz w:val="24"/>
          <w:szCs w:val="24"/>
        </w:rPr>
        <w:t xml:space="preserve"> The quest made in v. 1 refers to the oppression depicted in what follows. The words, “Remember, O Lord, what hath happened (i.e., befallen) us,” are more fully explained in the second member, “Look and behold our disgrace.” It is quite arbitrary in Thenius to refer the first member to the past, the second to the present, described in what follows, vv. 12-16. The </w:t>
      </w:r>
      <w:r w:rsidRPr="002759FF">
        <w:rPr>
          <w:rFonts w:ascii="Times New Roman" w:hAnsi="Times New Roman" w:cs="Times New Roman"/>
          <w:i/>
          <w:iCs/>
          <w:color w:val="000000"/>
          <w:sz w:val="24"/>
          <w:szCs w:val="24"/>
        </w:rPr>
        <w:t>Qeri</w:t>
      </w:r>
      <w:r w:rsidR="00472176">
        <w:rPr>
          <w:rFonts w:ascii="SBL Hebrew" w:hAnsi="SBL Hebrew" w:cs="SBL Hebrew" w:hint="cs"/>
          <w:color w:val="007F7F"/>
          <w:sz w:val="24"/>
          <w:szCs w:val="28"/>
          <w:rtl/>
        </w:rPr>
        <w:t>הַבִּיטָ</w:t>
      </w:r>
      <w:proofErr w:type="gramStart"/>
      <w:r w:rsidR="00472176">
        <w:rPr>
          <w:rFonts w:ascii="SBL Hebrew" w:hAnsi="SBL Hebrew" w:cs="SBL Hebrew" w:hint="cs"/>
          <w:color w:val="007F7F"/>
          <w:sz w:val="24"/>
          <w:szCs w:val="28"/>
          <w:rtl/>
        </w:rPr>
        <w:t>ה</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an unnecessary alteration, after 1:11; 3:63. — With v. 2 begins the description of the disgrace that has befallen them. This consists, first of all, in the fact that their inheritance has become the possession of strangers. Rosenmüller rightly explains</w:t>
      </w:r>
      <w:r w:rsidR="00472176">
        <w:rPr>
          <w:rFonts w:ascii="SBL Hebrew" w:hAnsi="SBL Hebrew" w:cs="SBL Hebrew" w:hint="cs"/>
          <w:color w:val="007F7F"/>
          <w:sz w:val="24"/>
          <w:szCs w:val="28"/>
          <w:rtl/>
        </w:rPr>
        <w:t>נחֲלָ</w:t>
      </w:r>
      <w:proofErr w:type="gramStart"/>
      <w:r w:rsidR="00472176">
        <w:rPr>
          <w:rFonts w:ascii="SBL Hebrew" w:hAnsi="SBL Hebrew" w:cs="SBL Hebrew" w:hint="cs"/>
          <w:color w:val="007F7F"/>
          <w:sz w:val="24"/>
          <w:szCs w:val="28"/>
          <w:rtl/>
        </w:rPr>
        <w:t>ה</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mean, </w:t>
      </w:r>
      <w:r w:rsidRPr="002759FF">
        <w:rPr>
          <w:rFonts w:ascii="Times New Roman" w:hAnsi="Times New Roman" w:cs="Times New Roman"/>
          <w:i/>
          <w:iCs/>
          <w:color w:val="000000"/>
          <w:sz w:val="24"/>
          <w:szCs w:val="24"/>
        </w:rPr>
        <w:t>terra quae tuo nobis dono quandam est concessa.</w:t>
      </w:r>
      <w:r w:rsidR="00472176">
        <w:rPr>
          <w:rFonts w:ascii="SBL Hebrew" w:hAnsi="SBL Hebrew" w:cs="SBL Hebrew" w:hint="cs"/>
          <w:color w:val="007F7F"/>
          <w:sz w:val="24"/>
          <w:szCs w:val="28"/>
          <w:rtl/>
        </w:rPr>
        <w:t>נהֱפַךְ</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used of the transference of the property to others, as in Isa. 60:5. Many expositors would refer</w:t>
      </w:r>
      <w:r w:rsidR="00472176">
        <w:rPr>
          <w:rFonts w:ascii="SBL Hebrew" w:hAnsi="SBL Hebrew" w:cs="SBL Hebrew" w:hint="cs"/>
          <w:color w:val="007F7F"/>
          <w:sz w:val="24"/>
          <w:szCs w:val="28"/>
          <w:rtl/>
        </w:rPr>
        <w:t>בָּתינו</w:t>
      </w:r>
      <w:proofErr w:type="gramStart"/>
      <w:r w:rsidR="00472176">
        <w:rPr>
          <w:rFonts w:ascii="SBL Hebrew" w:hAnsi="SBL Hebrew" w:cs="SBL Hebrew" w:hint="cs"/>
          <w:color w:val="007F7F"/>
          <w:sz w:val="24"/>
          <w:szCs w:val="28"/>
          <w:rtl/>
        </w:rPr>
        <w:t>ּ</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w:t>
      </w:r>
      <w:proofErr w:type="gramEnd"/>
      <w:r w:rsidRPr="002759FF">
        <w:rPr>
          <w:rFonts w:ascii="Times New Roman" w:hAnsi="Times New Roman" w:cs="Times New Roman"/>
          <w:color w:val="000000"/>
          <w:sz w:val="24"/>
          <w:szCs w:val="24"/>
        </w:rPr>
        <w:t xml:space="preserve"> the houses in Jerusalem which the Chaldeans had not destroyed, on the ground that it is stated, in 2Ki. 25:9 and Jer. 52:13, that the Chaldeans destroyed none but large houses. There is no foundation, however, for this restriction; moreover, it is opposed by the parallel</w:t>
      </w:r>
      <w:r w:rsidR="00472176">
        <w:rPr>
          <w:rFonts w:ascii="SBL Hebrew" w:hAnsi="SBL Hebrew" w:cs="SBL Hebrew" w:hint="cs"/>
          <w:color w:val="007F7F"/>
          <w:sz w:val="24"/>
          <w:szCs w:val="28"/>
          <w:rtl/>
        </w:rPr>
        <w:t>נחֲלָתנו</w:t>
      </w:r>
      <w:proofErr w:type="gramStart"/>
      <w:r w:rsidR="00472176">
        <w:rPr>
          <w:rFonts w:ascii="SBL Hebrew" w:hAnsi="SBL Hebrew" w:cs="SBL Hebrew" w:hint="cs"/>
          <w:color w:val="007F7F"/>
          <w:sz w:val="24"/>
          <w:szCs w:val="28"/>
          <w:rtl/>
        </w:rPr>
        <w:t>ּ</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Just as by</w:t>
      </w:r>
      <w:r w:rsidR="00472176">
        <w:rPr>
          <w:rFonts w:ascii="SBL Hebrew" w:hAnsi="SBL Hebrew" w:cs="SBL Hebrew" w:hint="cs"/>
          <w:color w:val="007F7F"/>
          <w:sz w:val="24"/>
          <w:szCs w:val="28"/>
          <w:rtl/>
        </w:rPr>
        <w:t>נחֲלָ</w:t>
      </w:r>
      <w:proofErr w:type="gramStart"/>
      <w:r w:rsidR="00472176">
        <w:rPr>
          <w:rFonts w:ascii="SBL Hebrew" w:hAnsi="SBL Hebrew" w:cs="SBL Hebrew" w:hint="cs"/>
          <w:color w:val="007F7F"/>
          <w:sz w:val="24"/>
          <w:szCs w:val="28"/>
          <w:rtl/>
        </w:rPr>
        <w:t>ה</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we</w:t>
      </w:r>
      <w:proofErr w:type="gramEnd"/>
      <w:r w:rsidRPr="002759FF">
        <w:rPr>
          <w:rFonts w:ascii="Times New Roman" w:hAnsi="Times New Roman" w:cs="Times New Roman"/>
          <w:color w:val="000000"/>
          <w:sz w:val="24"/>
          <w:szCs w:val="24"/>
        </w:rPr>
        <w:t xml:space="preserve"> are to understand, not merely the possession of Jerusalem, but of the whole country, so also</w:t>
      </w:r>
      <w:r w:rsidR="00472176">
        <w:rPr>
          <w:rFonts w:ascii="SBL Hebrew" w:hAnsi="SBL Hebrew" w:cs="SBL Hebrew" w:hint="cs"/>
          <w:color w:val="007F7F"/>
          <w:sz w:val="24"/>
          <w:szCs w:val="28"/>
          <w:rtl/>
        </w:rPr>
        <w:t>בָּתינוּ</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 the dwelling-houses of the country in towns and villages; in this case, the question whether any houses still remained standing in Jerusalem does not demand consideration at all. Nägelsbach is wrong in his remark that</w:t>
      </w:r>
      <w:r w:rsidR="00472176">
        <w:rPr>
          <w:rFonts w:ascii="SBL Hebrew" w:hAnsi="SBL Hebrew" w:cs="SBL Hebrew" w:hint="cs"/>
          <w:color w:val="007F7F"/>
          <w:sz w:val="24"/>
          <w:szCs w:val="28"/>
          <w:rtl/>
        </w:rPr>
        <w:t>נחֲלָ</w:t>
      </w:r>
      <w:proofErr w:type="gramStart"/>
      <w:r w:rsidR="00472176">
        <w:rPr>
          <w:rFonts w:ascii="SBL Hebrew" w:hAnsi="SBL Hebrew" w:cs="SBL Hebrew" w:hint="cs"/>
          <w:color w:val="007F7F"/>
          <w:sz w:val="24"/>
          <w:szCs w:val="28"/>
          <w:rtl/>
        </w:rPr>
        <w:t>ה</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472176">
        <w:rPr>
          <w:rFonts w:ascii="SBL Hebrew" w:hAnsi="SBL Hebrew" w:cs="SBL Hebrew" w:hint="cs"/>
          <w:color w:val="007F7F"/>
          <w:sz w:val="24"/>
          <w:szCs w:val="28"/>
          <w:rtl/>
        </w:rPr>
        <w:t>ב</w:t>
      </w:r>
      <w:proofErr w:type="gramEnd"/>
      <w:r w:rsidR="00472176">
        <w:rPr>
          <w:rFonts w:ascii="SBL Hebrew" w:hAnsi="SBL Hebrew" w:cs="SBL Hebrew" w:hint="cs"/>
          <w:color w:val="007F7F"/>
          <w:sz w:val="24"/>
          <w:szCs w:val="28"/>
          <w:rtl/>
        </w:rPr>
        <w:t>ָּתִים</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respectively mean immovable and portable property, for houses are certainly not moveable property.</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5:3]]</w:t>
      </w:r>
    </w:p>
    <w:p w:rsidR="00845963" w:rsidRDefault="00D974CB" w:rsidP="002108BE">
      <w:pPr>
        <w:pStyle w:val="Heading7"/>
      </w:pPr>
      <w:r w:rsidRPr="002759FF">
        <w:t xml:space="preserve">Lam. 5:3.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before="8"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Ver. 3 is very variously interpreted by modern expositors. Ewald and Vaihinger understand “father” as meaning the king, while Thenius refers it </w:t>
      </w:r>
      <w:proofErr w:type="gramStart"/>
      <w:r w:rsidRPr="002759FF">
        <w:rPr>
          <w:rFonts w:ascii="Times New Roman" w:hAnsi="Times New Roman" w:cs="Times New Roman"/>
          <w:color w:val="000000"/>
          <w:sz w:val="24"/>
          <w:szCs w:val="24"/>
        </w:rPr>
        <w:t>specially</w:t>
      </w:r>
      <w:proofErr w:type="gramEnd"/>
      <w:r w:rsidRPr="002759FF">
        <w:rPr>
          <w:rFonts w:ascii="Times New Roman" w:hAnsi="Times New Roman" w:cs="Times New Roman"/>
          <w:color w:val="000000"/>
          <w:sz w:val="24"/>
          <w:szCs w:val="24"/>
        </w:rPr>
        <w:t xml:space="preserve"> to Zedekiah; the “mothers,” according to Ewald and Vaihinger, are the cities of Judah, while Thenius thinks they are the women of Zedekiah’s harem. But to call the women of the royal harem “mothers” of the </w:t>
      </w:r>
      <w:proofErr w:type="gramStart"/>
      <w:r w:rsidRPr="002759FF">
        <w:rPr>
          <w:rFonts w:ascii="Times New Roman" w:hAnsi="Times New Roman" w:cs="Times New Roman"/>
          <w:color w:val="000000"/>
          <w:sz w:val="24"/>
          <w:szCs w:val="24"/>
        </w:rPr>
        <w:t>nation,</w:t>
      </w:r>
      <w:proofErr w:type="gramEnd"/>
      <w:r w:rsidRPr="002759FF">
        <w:rPr>
          <w:rFonts w:ascii="Times New Roman" w:hAnsi="Times New Roman" w:cs="Times New Roman"/>
          <w:color w:val="000000"/>
          <w:sz w:val="24"/>
          <w:szCs w:val="24"/>
        </w:rPr>
        <w:t xml:space="preserve"> would be as unexampled as the attribution of the title to the cities of Judah. The second clause, “our mothers are like widows,” contains a simile: they are not really widows, but like widows, because they </w:t>
      </w:r>
      <w:r w:rsidRPr="002759FF">
        <w:rPr>
          <w:rFonts w:ascii="Times New Roman" w:hAnsi="Times New Roman" w:cs="Times New Roman"/>
          <w:color w:val="000000"/>
          <w:sz w:val="24"/>
          <w:szCs w:val="24"/>
        </w:rPr>
        <w:lastRenderedPageBreak/>
        <w:t>have lost the protection which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mother of a family has in her husband. In like manner, the first clause also is to be understood as a comparison. “We are fatherless orphans,” i.e., we are like such, as the Chaldee has paraphrased it. Accordingly, C. B. Michaelis, Pareau, Rosenmüller, Kalkschmidt, and Gerlach have rightly explained the words as referring to the custom of the Hebrews: </w:t>
      </w:r>
      <w:r w:rsidRPr="002759FF">
        <w:rPr>
          <w:rFonts w:ascii="Times New Roman" w:hAnsi="Times New Roman" w:cs="Times New Roman"/>
          <w:i/>
          <w:iCs/>
          <w:color w:val="000000"/>
          <w:sz w:val="24"/>
          <w:szCs w:val="24"/>
        </w:rPr>
        <w:t>hominies omni modo derelictos omnibusque praesidiis destitutos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pupillos et viduas dicere</w:t>
      </w:r>
      <w:r w:rsidRPr="002759FF">
        <w:rPr>
          <w:rFonts w:ascii="Times New Roman" w:hAnsi="Times New Roman" w:cs="Times New Roman"/>
          <w:color w:val="000000"/>
          <w:sz w:val="24"/>
          <w:szCs w:val="24"/>
        </w:rPr>
        <w:t>; cf. Psa. 94:6,</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Isa. 1:17, Jam. 1:27.</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8"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5:4]]</w:t>
      </w:r>
    </w:p>
    <w:p w:rsidR="00845963" w:rsidRDefault="00D974CB" w:rsidP="002108BE">
      <w:pPr>
        <w:pStyle w:val="Heading7"/>
      </w:pPr>
      <w:r w:rsidRPr="002759FF">
        <w:t xml:space="preserve">Lam. 5:4.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before="8"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And not merely are the inhabitants of Judah without land and property, and deprived of all protection, like orphans and widows; they are also living in penury and want, and (v. 5) under severe oppression and persecution. Water and wood are mentioned in v. 4 as the greatest necessities of life, without which it is impossible to exist. Both of these they must buy for themselves, because the country, with its waters and forests, is in the possession of the enemy. The emphasis lies on </w:t>
      </w:r>
      <w:r w:rsidRPr="002759FF">
        <w:rPr>
          <w:rFonts w:ascii="Times New Roman" w:hAnsi="Times New Roman" w:cs="Times New Roman"/>
          <w:i/>
          <w:iCs/>
          <w:color w:val="000000"/>
          <w:sz w:val="24"/>
          <w:szCs w:val="24"/>
        </w:rPr>
        <w:t xml:space="preserve">“our </w:t>
      </w:r>
      <w:r w:rsidRPr="002759FF">
        <w:rPr>
          <w:rFonts w:ascii="Times New Roman" w:hAnsi="Times New Roman" w:cs="Times New Roman"/>
          <w:color w:val="000000"/>
          <w:sz w:val="24"/>
          <w:szCs w:val="24"/>
        </w:rPr>
        <w:t>water...</w:t>
      </w:r>
      <w:r w:rsidRPr="002759FF">
        <w:rPr>
          <w:rFonts w:ascii="Times New Roman" w:hAnsi="Times New Roman" w:cs="Times New Roman"/>
          <w:i/>
          <w:iCs/>
          <w:color w:val="000000"/>
          <w:sz w:val="24"/>
          <w:szCs w:val="24"/>
        </w:rPr>
        <w:t xml:space="preserve">our </w:t>
      </w:r>
      <w:r w:rsidRPr="002759FF">
        <w:rPr>
          <w:rFonts w:ascii="Times New Roman" w:hAnsi="Times New Roman" w:cs="Times New Roman"/>
          <w:color w:val="000000"/>
          <w:sz w:val="24"/>
          <w:szCs w:val="24"/>
        </w:rPr>
        <w:t>wood.” What they formerly had, as their own property, for nothing, they must now purchase. We must reject the historical interpretations of the words, and their application to the distress of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besieged (Michaelis); or to the exiles who complained of the dearness of water and wood in Egypt (Ewald); or to those who fled before the Chaldeans, and lived in waste places (Thenius); or to the multitudes of those taken prisoner after the capture of Jerusalem, who were so closely watched that they could not go where they liked to get water and wood, but were obliged to go to their keepers for permission, and pay dearly for their services (Nägelsbach). The purchase of water and wood can scarcely be taken literally, but must be understood as signifying that the people had to pay heavy duties for the use of the water and the wood which the country afforded.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8"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5:5]]</w:t>
      </w:r>
    </w:p>
    <w:p w:rsidR="00845963" w:rsidRDefault="00D974CB" w:rsidP="002108BE">
      <w:pPr>
        <w:pStyle w:val="Heading7"/>
      </w:pPr>
      <w:r w:rsidRPr="002759FF">
        <w:t xml:space="preserve">Lam. 5:5.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472176">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“On our necks we are persecuted,” i.e., our persecutors are at our necks, — are always close behind us, to drive or hunt us on. It is inadmissible to supply any specific mention of the yoke </w:t>
      </w:r>
      <w:r w:rsidR="00D974CB" w:rsidRPr="002759FF">
        <w:rPr>
          <w:rFonts w:ascii="Times New Roman" w:hAnsi="Times New Roman" w:cs="Times New Roman"/>
          <w:i/>
          <w:iCs/>
          <w:color w:val="000000"/>
          <w:sz w:val="24"/>
          <w:szCs w:val="24"/>
        </w:rPr>
        <w:t>(imposito collo gravi servitutis jugo</w:t>
      </w:r>
      <w:r w:rsidR="00D974CB" w:rsidRPr="002759FF">
        <w:rPr>
          <w:rFonts w:ascii="Times New Roman" w:hAnsi="Times New Roman" w:cs="Times New Roman"/>
          <w:color w:val="000000"/>
          <w:sz w:val="24"/>
          <w:szCs w:val="24"/>
        </w:rPr>
        <w:t>, Raschi, Rosenmüller, Vaihinger, etc.); and we must utterly reject the proposal</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to connect “our neck” with v. 4</w:t>
      </w:r>
      <w:r w:rsidR="00D974CB" w:rsidRPr="002759FF">
        <w:rPr>
          <w:rFonts w:ascii="Times New Roman" w:hAnsi="Times New Roman" w:cs="Times New Roman"/>
          <w:i/>
          <w:iCs/>
          <w:color w:val="000000"/>
          <w:sz w:val="24"/>
          <w:szCs w:val="24"/>
        </w:rPr>
        <w:t xml:space="preserve">b </w:t>
      </w:r>
      <w:r w:rsidR="00D974CB" w:rsidRPr="002759FF">
        <w:rPr>
          <w:rFonts w:ascii="Times New Roman" w:hAnsi="Times New Roman" w:cs="Times New Roman"/>
          <w:color w:val="000000"/>
          <w:sz w:val="24"/>
          <w:szCs w:val="24"/>
        </w:rPr>
        <w:t>(LXX, Syriac, J. D. Michaelis), inasmuch as</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the symmetry of the verses </w:t>
      </w:r>
      <w:proofErr w:type="gramStart"/>
      <w:r w:rsidR="00D974CB" w:rsidRPr="002759FF">
        <w:rPr>
          <w:rFonts w:ascii="Times New Roman" w:hAnsi="Times New Roman" w:cs="Times New Roman"/>
          <w:color w:val="000000"/>
          <w:sz w:val="24"/>
          <w:szCs w:val="24"/>
        </w:rPr>
        <w:t>is thereby</w:t>
      </w:r>
      <w:proofErr w:type="gramEnd"/>
      <w:r w:rsidR="00D974CB" w:rsidRPr="002759FF">
        <w:rPr>
          <w:rFonts w:ascii="Times New Roman" w:hAnsi="Times New Roman" w:cs="Times New Roman"/>
          <w:color w:val="000000"/>
          <w:sz w:val="24"/>
          <w:szCs w:val="24"/>
        </w:rPr>
        <w:t xml:space="preserve"> destroyed, nor is any suitable meaning obtained. “We are jaded: no rest is granted us.”</w:t>
      </w:r>
      <w:r w:rsidR="00472176">
        <w:rPr>
          <w:rFonts w:ascii="SBL Hebrew" w:hAnsi="SBL Hebrew" w:cs="SBL Hebrew" w:hint="cs"/>
          <w:color w:val="007F7F"/>
          <w:sz w:val="24"/>
          <w:szCs w:val="28"/>
          <w:rtl/>
        </w:rPr>
        <w:t>הוּנַח</w:t>
      </w:r>
      <w:r w:rsidR="00472176" w:rsidRPr="00472176">
        <w:rPr>
          <w:rFonts w:ascii="SBL Hebrew" w:hAnsi="SBL Hebrew" w:cs="SBL Hebrew" w:hint="cs"/>
          <w:color w:val="007F7F"/>
          <w:sz w:val="24"/>
          <w:szCs w:val="24"/>
          <w:rtl/>
        </w:rPr>
        <w:t xml:space="preserve">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Hophal of</w:t>
      </w:r>
      <w:r w:rsidR="00472176">
        <w:rPr>
          <w:rFonts w:ascii="SBL Hebrew" w:hAnsi="SBL Hebrew" w:cs="SBL Hebrew" w:hint="cs"/>
          <w:color w:val="007F7F"/>
          <w:sz w:val="24"/>
          <w:szCs w:val="28"/>
          <w:rtl/>
        </w:rPr>
        <w:t>הנִיחַ</w:t>
      </w:r>
      <w:r w:rsidR="00472176" w:rsidRPr="00472176">
        <w:rPr>
          <w:rFonts w:ascii="SBL Hebrew" w:hAnsi="SBL Hebrew" w:cs="SBL Hebrew" w:hint="cs"/>
          <w:color w:val="007F7F"/>
          <w:sz w:val="24"/>
          <w:szCs w:val="24"/>
          <w:rtl/>
        </w:rPr>
        <w:t xml:space="preserve"> </w:t>
      </w:r>
      <w:r w:rsidR="00D974CB" w:rsidRPr="002759FF">
        <w:rPr>
          <w:rFonts w:ascii="Times New Roman" w:hAnsi="Times New Roman" w:cs="Times New Roman"/>
          <w:color w:val="000000"/>
          <w:sz w:val="24"/>
          <w:szCs w:val="24"/>
        </w:rPr>
        <w:t xml:space="preserve">, to give rest to. The </w:t>
      </w:r>
      <w:r w:rsidR="00D974CB" w:rsidRPr="002759FF">
        <w:rPr>
          <w:rFonts w:ascii="Times New Roman" w:hAnsi="Times New Roman" w:cs="Times New Roman"/>
          <w:i/>
          <w:iCs/>
          <w:color w:val="000000"/>
          <w:sz w:val="24"/>
          <w:szCs w:val="24"/>
        </w:rPr>
        <w:t xml:space="preserve">Qeri </w:t>
      </w:r>
      <w:r w:rsidR="00472176">
        <w:rPr>
          <w:rFonts w:ascii="SBL Hebrew" w:hAnsi="SBL Hebrew" w:cs="SBL Hebrew" w:hint="cs"/>
          <w:color w:val="007F7F"/>
          <w:sz w:val="24"/>
          <w:szCs w:val="28"/>
          <w:rtl/>
        </w:rPr>
        <w:t>ולֹא</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 xml:space="preserve">instead of </w:t>
      </w:r>
      <w:r w:rsidR="00472176">
        <w:rPr>
          <w:rFonts w:ascii="SBL Hebrew" w:hAnsi="SBL Hebrew" w:cs="SBL Hebrew" w:hint="cs"/>
          <w:color w:val="007F7F"/>
          <w:sz w:val="24"/>
          <w:szCs w:val="28"/>
          <w:rtl/>
        </w:rPr>
        <w:t>לא</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is quite as unnecessary as in the case of</w:t>
      </w:r>
      <w:r w:rsidR="002759FF" w:rsidRPr="002759FF">
        <w:rPr>
          <w:rFonts w:ascii="Times New Roman" w:hAnsi="Times New Roman" w:cs="Times New Roman"/>
          <w:color w:val="000000"/>
          <w:sz w:val="24"/>
          <w:szCs w:val="24"/>
        </w:rPr>
        <w:t xml:space="preserve"> </w:t>
      </w:r>
      <w:r w:rsidR="00472176">
        <w:rPr>
          <w:rFonts w:ascii="SBL Hebrew" w:hAnsi="SBL Hebrew" w:cs="SBL Hebrew" w:hint="cs"/>
          <w:color w:val="007F7F"/>
          <w:sz w:val="24"/>
          <w:szCs w:val="28"/>
          <w:rtl/>
        </w:rPr>
        <w:t>אין</w:t>
      </w:r>
      <w:r w:rsidR="00D974CB" w:rsidRPr="002759FF">
        <w:rPr>
          <w:rFonts w:ascii="Times New Roman" w:hAnsi="Times New Roman" w:cs="Times New Roman"/>
          <w:color w:val="000000"/>
          <w:sz w:val="24"/>
          <w:szCs w:val="24"/>
        </w:rPr>
        <w:t>, v. 3, and</w:t>
      </w:r>
      <w:r w:rsidR="00472176">
        <w:rPr>
          <w:rFonts w:ascii="SBL Hebrew" w:hAnsi="SBL Hebrew" w:cs="SBL Hebrew" w:hint="cs"/>
          <w:color w:val="007F7F"/>
          <w:sz w:val="24"/>
          <w:szCs w:val="28"/>
          <w:rtl/>
        </w:rPr>
        <w:t>אינָ</w:t>
      </w:r>
      <w:proofErr w:type="gramStart"/>
      <w:r w:rsidR="00472176">
        <w:rPr>
          <w:rFonts w:ascii="SBL Hebrew" w:hAnsi="SBL Hebrew" w:cs="SBL Hebrew" w:hint="cs"/>
          <w:color w:val="007F7F"/>
          <w:sz w:val="24"/>
          <w:szCs w:val="28"/>
          <w:rtl/>
        </w:rPr>
        <w:t xml:space="preserve">ם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and</w:t>
      </w:r>
      <w:r w:rsidR="00472176">
        <w:rPr>
          <w:rFonts w:ascii="SBL Hebrew" w:hAnsi="SBL Hebrew" w:cs="SBL Hebrew" w:hint="cs"/>
          <w:color w:val="007F7F"/>
          <w:sz w:val="24"/>
          <w:szCs w:val="28"/>
          <w:rtl/>
        </w:rPr>
        <w:t>א</w:t>
      </w:r>
      <w:proofErr w:type="gramEnd"/>
      <w:r w:rsidR="00472176">
        <w:rPr>
          <w:rFonts w:ascii="SBL Hebrew" w:hAnsi="SBL Hebrew" w:cs="SBL Hebrew" w:hint="cs"/>
          <w:color w:val="007F7F"/>
          <w:sz w:val="24"/>
          <w:szCs w:val="28"/>
          <w:rtl/>
        </w:rPr>
        <w:t xml:space="preserve">ֲנַחלנוּ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in v. 7. The meaning of the verse is not, “we are driven over neck and head,” according to which the subject treated of would be the merciless treatment of the prisoners, through their being driven on (Nägelsbach); still less is it meant to be stated that the company to which the writer of the poem belonged was always tracked out, and hunted about in the waste places where they wished to hide themselves (Thenius). Neither of these interpretations suits the preceding and succeeding context. Nor does the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mention of being “persecuted on the neck” necessarily involve a pursuit of fugitives: it merely indicates incessant oppression on the side of the enemy, partly through continually being goaded on to hard labour, partly through annoyances of different kinds, by which the victors made their supremacy and their pride felt by the vanquished nation. In</w:t>
      </w:r>
      <w:r w:rsidR="00472176">
        <w:rPr>
          <w:rFonts w:ascii="SBL Hebrew" w:hAnsi="SBL Hebrew" w:cs="SBL Hebrew" w:hint="cs"/>
          <w:color w:val="007F7F"/>
          <w:sz w:val="24"/>
          <w:szCs w:val="28"/>
          <w:rtl/>
        </w:rPr>
        <w:t>רדַ</w:t>
      </w:r>
      <w:proofErr w:type="gramStart"/>
      <w:r w:rsidR="00472176">
        <w:rPr>
          <w:rFonts w:ascii="SBL Hebrew" w:hAnsi="SBL Hebrew" w:cs="SBL Hebrew" w:hint="cs"/>
          <w:color w:val="007F7F"/>
          <w:sz w:val="24"/>
          <w:szCs w:val="28"/>
          <w:rtl/>
        </w:rPr>
        <w:t>ף</w:t>
      </w:r>
      <w:r w:rsidR="00472176" w:rsidRPr="00472176">
        <w:rPr>
          <w:rFonts w:ascii="SBL Hebrew" w:hAnsi="SBL Hebrew" w:cs="SBL Hebrew" w:hint="cs"/>
          <w:color w:val="007F7F"/>
          <w:sz w:val="24"/>
          <w:szCs w:val="24"/>
          <w:rtl/>
        </w:rPr>
        <w:t xml:space="preserve"> </w:t>
      </w:r>
      <w:r w:rsidR="00D974CB" w:rsidRPr="00472176">
        <w:rPr>
          <w:rFonts w:ascii="SBL Hebrew" w:hAnsi="SBL Hebrew" w:cs="SBL Hebrew"/>
          <w:color w:val="007F7F"/>
          <w:sz w:val="24"/>
          <w:szCs w:val="24"/>
        </w:rPr>
        <w:t xml:space="preserve"> </w:t>
      </w:r>
      <w:r w:rsidR="00D974CB" w:rsidRPr="002759FF">
        <w:rPr>
          <w:rFonts w:ascii="Times New Roman" w:hAnsi="Times New Roman" w:cs="Times New Roman"/>
          <w:color w:val="000000"/>
          <w:sz w:val="24"/>
          <w:szCs w:val="24"/>
        </w:rPr>
        <w:t>there</w:t>
      </w:r>
      <w:proofErr w:type="gramEnd"/>
      <w:r w:rsidR="00D974CB" w:rsidRPr="002759FF">
        <w:rPr>
          <w:rFonts w:ascii="Times New Roman" w:hAnsi="Times New Roman" w:cs="Times New Roman"/>
          <w:color w:val="000000"/>
          <w:sz w:val="24"/>
          <w:szCs w:val="24"/>
        </w:rPr>
        <w:t xml:space="preserve"> is contained neither the notion of tracking fugitives nor that of driving on prisoners.</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5:6]]</w:t>
      </w:r>
    </w:p>
    <w:p w:rsidR="00845963" w:rsidRDefault="00D974CB" w:rsidP="002108BE">
      <w:pPr>
        <w:pStyle w:val="Heading7"/>
      </w:pPr>
      <w:r w:rsidRPr="002759FF">
        <w:t xml:space="preserve">Lam. 5:6.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meaning of</w:t>
      </w:r>
      <w:r w:rsidR="00472176">
        <w:rPr>
          <w:rFonts w:ascii="SBL Hebrew" w:hAnsi="SBL Hebrew" w:cs="SBL Hebrew" w:hint="cs"/>
          <w:color w:val="007F7F"/>
          <w:sz w:val="24"/>
          <w:szCs w:val="28"/>
          <w:rtl/>
        </w:rPr>
        <w:t xml:space="preserve">נתַן </w:t>
      </w:r>
      <w:proofErr w:type="gramStart"/>
      <w:r w:rsidR="00472176">
        <w:rPr>
          <w:rFonts w:ascii="SBL Hebrew" w:hAnsi="SBL Hebrew" w:cs="SBL Hebrew" w:hint="cs"/>
          <w:color w:val="007F7F"/>
          <w:sz w:val="24"/>
          <w:szCs w:val="28"/>
          <w:rtl/>
        </w:rPr>
        <w:t>יד</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w:t>
      </w:r>
      <w:proofErr w:type="gramEnd"/>
      <w:r w:rsidRPr="002759FF">
        <w:rPr>
          <w:rFonts w:ascii="Times New Roman" w:hAnsi="Times New Roman" w:cs="Times New Roman"/>
          <w:color w:val="000000"/>
          <w:sz w:val="24"/>
          <w:szCs w:val="24"/>
        </w:rPr>
        <w:t xml:space="preserve"> more exactly defined by the superadded</w:t>
      </w:r>
      <w:r w:rsidR="00472176">
        <w:rPr>
          <w:rFonts w:ascii="SBL Hebrew" w:hAnsi="SBL Hebrew" w:cs="SBL Hebrew" w:hint="cs"/>
          <w:color w:val="007F7F"/>
          <w:position w:val="3"/>
          <w:sz w:val="24"/>
          <w:szCs w:val="28"/>
          <w:rtl/>
        </w:rPr>
        <w:t>לשְׂבֹּאַ לחֶם</w:t>
      </w:r>
      <w:r w:rsidR="00472176" w:rsidRPr="00472176">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 which belongs to both members of the verse. “In order to satisfy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ourselves with bread (so as to prolong our lives), we give the hand to Egypt, to Assyria.”</w:t>
      </w:r>
      <w:r w:rsidR="00472176">
        <w:rPr>
          <w:rFonts w:ascii="SBL Hebrew" w:hAnsi="SBL Hebrew" w:cs="SBL Hebrew" w:hint="cs"/>
          <w:color w:val="007F7F"/>
          <w:sz w:val="24"/>
          <w:szCs w:val="28"/>
          <w:rtl/>
        </w:rPr>
        <w:t>מִצְרַיִם</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r w:rsidR="00472176" w:rsidRPr="00472176">
        <w:rPr>
          <w:rFonts w:ascii="SBL Hebrew" w:hAnsi="SBL Hebrew" w:cs="SBL Hebrew" w:hint="cs"/>
          <w:color w:val="007F7F"/>
          <w:sz w:val="24"/>
          <w:szCs w:val="24"/>
          <w:rtl/>
        </w:rPr>
        <w:t xml:space="preserve"> </w:t>
      </w:r>
      <w:r w:rsidR="00472176">
        <w:rPr>
          <w:rFonts w:ascii="SBL Hebrew" w:hAnsi="SBL Hebrew" w:cs="SBL Hebrew" w:hint="cs"/>
          <w:color w:val="007F7F"/>
          <w:sz w:val="24"/>
          <w:szCs w:val="28"/>
          <w:rtl/>
        </w:rPr>
        <w:t xml:space="preserve">אַשּׁוּר </w:t>
      </w:r>
      <w:r w:rsidRPr="002759FF">
        <w:rPr>
          <w:rFonts w:ascii="Times New Roman" w:hAnsi="Times New Roman" w:cs="Times New Roman"/>
          <w:color w:val="000000"/>
          <w:sz w:val="24"/>
          <w:szCs w:val="24"/>
        </w:rPr>
        <w:t xml:space="preserve">are local accusatives. To give the hand is a sign of submission or subjection; see on Jer. 50:15. Pareau has correctly given the meaning thus: </w:t>
      </w:r>
      <w:r w:rsidRPr="002759FF">
        <w:rPr>
          <w:rFonts w:ascii="Times New Roman" w:hAnsi="Times New Roman" w:cs="Times New Roman"/>
          <w:i/>
          <w:iCs/>
          <w:color w:val="000000"/>
          <w:sz w:val="24"/>
          <w:szCs w:val="24"/>
        </w:rPr>
        <w:t>si victum nobis comparare velimus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vel Judaea nobis relinquenda </w:t>
      </w:r>
      <w:proofErr w:type="gramStart"/>
      <w:r w:rsidRPr="002759FF">
        <w:rPr>
          <w:rFonts w:ascii="Times New Roman" w:hAnsi="Times New Roman" w:cs="Times New Roman"/>
          <w:i/>
          <w:iCs/>
          <w:color w:val="000000"/>
          <w:sz w:val="24"/>
          <w:szCs w:val="24"/>
        </w:rPr>
        <w:t>est</w:t>
      </w:r>
      <w:proofErr w:type="gramEnd"/>
      <w:r w:rsidRPr="002759FF">
        <w:rPr>
          <w:rFonts w:ascii="Times New Roman" w:hAnsi="Times New Roman" w:cs="Times New Roman"/>
          <w:i/>
          <w:iCs/>
          <w:color w:val="000000"/>
          <w:sz w:val="24"/>
          <w:szCs w:val="24"/>
        </w:rPr>
        <w:t xml:space="preserve"> atque Aegyptii sunt agnoscendi domini</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vel si hic manemus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Chaldaeis victoribus nos subjiciamus necesse est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quocunque nos vertamus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nihil superest nisi tristissima servitus. </w:t>
      </w:r>
      <w:r w:rsidRPr="002759FF">
        <w:rPr>
          <w:rFonts w:ascii="Times New Roman" w:hAnsi="Times New Roman" w:cs="Times New Roman"/>
          <w:color w:val="000000"/>
          <w:sz w:val="24"/>
          <w:szCs w:val="24"/>
        </w:rPr>
        <w:t xml:space="preserve">This complaint shows, moreover, that it is those in </w:t>
      </w:r>
      <w:r w:rsidRPr="002759FF">
        <w:rPr>
          <w:rFonts w:ascii="Times New Roman" w:hAnsi="Times New Roman" w:cs="Times New Roman"/>
          <w:color w:val="000000"/>
          <w:sz w:val="24"/>
          <w:szCs w:val="24"/>
        </w:rPr>
        <w:lastRenderedPageBreak/>
        <w:t>Judea who are speaking.</w:t>
      </w:r>
      <w:r w:rsidR="00472176">
        <w:rPr>
          <w:rFonts w:ascii="SBL Hebrew" w:hAnsi="SBL Hebrew" w:cs="SBL Hebrew" w:hint="cs"/>
          <w:color w:val="007F7F"/>
          <w:sz w:val="24"/>
          <w:szCs w:val="28"/>
          <w:rtl/>
        </w:rPr>
        <w:t>נתַנּוּ</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“we </w:t>
      </w:r>
      <w:r w:rsidRPr="002759FF">
        <w:rPr>
          <w:rFonts w:ascii="Times New Roman" w:hAnsi="Times New Roman" w:cs="Times New Roman"/>
          <w:color w:val="000000"/>
          <w:sz w:val="24"/>
          <w:szCs w:val="24"/>
        </w:rPr>
        <w:t xml:space="preserve">give the hand,” shows that the assumption of Thenius, — that the writer here brings to remembrance the fate of two </w:t>
      </w:r>
      <w:r w:rsidRPr="002759FF">
        <w:rPr>
          <w:rFonts w:ascii="Times New Roman" w:hAnsi="Times New Roman" w:cs="Times New Roman"/>
          <w:i/>
          <w:iCs/>
          <w:color w:val="000000"/>
          <w:sz w:val="24"/>
          <w:szCs w:val="24"/>
        </w:rPr>
        <w:t xml:space="preserve">other </w:t>
      </w:r>
      <w:r w:rsidRPr="002759FF">
        <w:rPr>
          <w:rFonts w:ascii="Times New Roman" w:hAnsi="Times New Roman" w:cs="Times New Roman"/>
          <w:color w:val="000000"/>
          <w:sz w:val="24"/>
          <w:szCs w:val="24"/>
        </w:rPr>
        <w:t xml:space="preserve">companies of his fellow-countrymen who were not carried away into exile, — is an arbitrary insertion. </w:t>
      </w:r>
      <w:proofErr w:type="gramStart"/>
      <w:r w:rsidRPr="002759FF">
        <w:rPr>
          <w:rFonts w:ascii="Times New Roman" w:hAnsi="Times New Roman" w:cs="Times New Roman"/>
          <w:i/>
          <w:iCs/>
          <w:color w:val="000000"/>
          <w:sz w:val="24"/>
          <w:szCs w:val="24"/>
        </w:rPr>
        <w:t xml:space="preserve">Asshur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as the name of the great Asiatic empire, stands for Babylon, as in Ezr. 6:22, cf. Jer. 2:18.</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4" w:after="0" w:line="245"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5:7]]</w:t>
      </w:r>
    </w:p>
    <w:p w:rsidR="00845963" w:rsidRDefault="00D974CB" w:rsidP="002108BE">
      <w:pPr>
        <w:pStyle w:val="Heading7"/>
      </w:pPr>
      <w:r w:rsidRPr="002759FF">
        <w:t xml:space="preserve">Lam. 5:7.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845963" w:rsidP="00845963">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 xml:space="preserve">“We suffer more than we are guilty of; we are compelled to bear the iniquities of our fathers,” i.e., to atone for their guilt. There is a great truth contained in the words, “Our fathers have sinned; they are no more; we bear their iniquities (or guilt).” </w:t>
      </w:r>
      <w:proofErr w:type="gramStart"/>
      <w:r w:rsidR="00D974CB" w:rsidRPr="002759FF">
        <w:rPr>
          <w:rFonts w:ascii="Times New Roman" w:hAnsi="Times New Roman" w:cs="Times New Roman"/>
          <w:color w:val="000000"/>
          <w:sz w:val="24"/>
          <w:szCs w:val="24"/>
        </w:rPr>
        <w:t>For the fall of the kingdom had not been brought about by the guilt of that generation merely, and of none before; it was due also to the sins of their fathers before them, in previous generations.</w:t>
      </w:r>
      <w:proofErr w:type="gramEnd"/>
      <w:r w:rsidR="00D974CB" w:rsidRPr="002759FF">
        <w:rPr>
          <w:rFonts w:ascii="Times New Roman" w:hAnsi="Times New Roman" w:cs="Times New Roman"/>
          <w:color w:val="000000"/>
          <w:sz w:val="24"/>
          <w:szCs w:val="24"/>
        </w:rPr>
        <w:t xml:space="preserve"> The same truth is likewise expressed in Jer. 16:11; 32:18; and in 2Ki. 23:26 it is stated that God did not cease from His great wrath because of the sins of Manasseh. But this truth would be perverted into error, if we were to understand the words as intimating that the speakers had considered themselves innocent. This false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view, however, they themselves opposed with the confession in v. 16, “for we</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have sinned;” thereby they point out their own sins as the cause of their misfortune. If we compare this confession with the verse now before us, this can only mean the following: “The misfortune we suffer has not been incurred by ourselves alone, but we are compelled to atone for the sins of our fathers also.” In the same way, too, Jeremiah (Jer. 16:11) threatens the infliction of a penal judgment, not merely “because your fathers have forsaken me (the Lord),” but he also adds, “</w:t>
      </w:r>
      <w:proofErr w:type="gramStart"/>
      <w:r w:rsidR="00D974CB" w:rsidRPr="002759FF">
        <w:rPr>
          <w:rFonts w:ascii="Times New Roman" w:hAnsi="Times New Roman" w:cs="Times New Roman"/>
          <w:color w:val="000000"/>
          <w:sz w:val="24"/>
          <w:szCs w:val="24"/>
        </w:rPr>
        <w:t>and</w:t>
      </w:r>
      <w:proofErr w:type="gramEnd"/>
      <w:r w:rsidR="00D974CB" w:rsidRPr="002759FF">
        <w:rPr>
          <w:rFonts w:ascii="Times New Roman" w:hAnsi="Times New Roman" w:cs="Times New Roman"/>
          <w:color w:val="000000"/>
          <w:sz w:val="24"/>
          <w:szCs w:val="24"/>
        </w:rPr>
        <w:t xml:space="preserve"> ye do still worse than your fathers.” God does not punish the sins of the fathers in innocent children, but in children who continue the sins of the fathers; cf. Isa. 65:7, and the explanation given of</w:t>
      </w:r>
      <w:r w:rsidR="002759FF" w:rsidRPr="002759FF">
        <w:rPr>
          <w:rFonts w:ascii="Times New Roman" w:hAnsi="Times New Roman" w:cs="Times New Roman"/>
          <w:color w:val="000000"/>
          <w:sz w:val="24"/>
          <w:szCs w:val="24"/>
        </w:rPr>
        <w:t xml:space="preserve">   </w:t>
      </w:r>
      <w:r w:rsidR="00D974CB" w:rsidRPr="002759FF">
        <w:rPr>
          <w:rFonts w:ascii="Times New Roman" w:hAnsi="Times New Roman" w:cs="Times New Roman"/>
          <w:color w:val="000000"/>
          <w:sz w:val="24"/>
          <w:szCs w:val="24"/>
        </w:rPr>
        <w:t>Jer. 31:29 and Eze. 18:2ff. The design with which the suffering for the sins of the fathers is brought forward so prominently, and with such feeling, is merely to excite the divine compassion for those who are thus chastised.</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5:8]]</w:t>
      </w:r>
    </w:p>
    <w:p w:rsidR="00845963" w:rsidRDefault="00D974CB" w:rsidP="002108BE">
      <w:pPr>
        <w:pStyle w:val="Heading6"/>
      </w:pPr>
      <w:r w:rsidRPr="002759FF">
        <w:t xml:space="preserve">Lam. 5:8-16.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before="5" w:after="0" w:line="240"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Further description of the miserable condition under which the congregation languishes.</w:t>
      </w:r>
      <w:proofErr w:type="gramEnd"/>
      <w:r w:rsidRPr="002759FF">
        <w:rPr>
          <w:rFonts w:ascii="Times New Roman" w:hAnsi="Times New Roman" w:cs="Times New Roman"/>
          <w:color w:val="000000"/>
          <w:sz w:val="24"/>
          <w:szCs w:val="24"/>
        </w:rPr>
        <w:t xml:space="preserve"> V. 8. “Servants rule over us,” etc.</w:t>
      </w:r>
      <w:r w:rsidR="00472176">
        <w:rPr>
          <w:rFonts w:ascii="SBL Hebrew" w:hAnsi="SBL Hebrew" w:cs="SBL Hebrew" w:hint="cs"/>
          <w:color w:val="007F7F"/>
          <w:sz w:val="24"/>
          <w:szCs w:val="28"/>
          <w:rtl/>
        </w:rPr>
        <w:t>עבָדִ</w:t>
      </w:r>
      <w:proofErr w:type="gramStart"/>
      <w:r w:rsidR="00472176">
        <w:rPr>
          <w:rFonts w:ascii="SBL Hebrew" w:hAnsi="SBL Hebrew" w:cs="SBL Hebrew" w:hint="cs"/>
          <w:color w:val="007F7F"/>
          <w:sz w:val="24"/>
          <w:szCs w:val="28"/>
          <w:rtl/>
        </w:rPr>
        <w:t>ים</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w:t>
      </w:r>
      <w:proofErr w:type="gramEnd"/>
      <w:r w:rsidRPr="002759FF">
        <w:rPr>
          <w:rFonts w:ascii="Times New Roman" w:hAnsi="Times New Roman" w:cs="Times New Roman"/>
          <w:color w:val="000000"/>
          <w:sz w:val="24"/>
          <w:szCs w:val="24"/>
        </w:rPr>
        <w:t xml:space="preserve"> not the Chaldean soldiers, who are in 2Ki. 24:10 designated the servants of Nebuchadnezzar (Pareau, Rosenmüller, Maurer); still less the Chaldeans, in so far as they, till shortly before, had been the subjects of the Assyrians (Kalkschmidt); nor the Chaldean satraps, as servants of the king of Babylon (Thenius, Ewald); nor even “slaves who had been employed as overseers and taskmasters of the captives while on the march” (Nägelsbach); but the Chaldeans. These are called servants, partly because of the despotic rule under which they were placed, partly in the sense already indicated by C. B. Michaelis, as being those </w:t>
      </w:r>
      <w:r w:rsidRPr="002759FF">
        <w:rPr>
          <w:rFonts w:ascii="Times New Roman" w:hAnsi="Times New Roman" w:cs="Times New Roman"/>
          <w:i/>
          <w:iCs/>
          <w:color w:val="000000"/>
          <w:sz w:val="24"/>
          <w:szCs w:val="24"/>
        </w:rPr>
        <w:t>qui nobis potius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si pii fuissemus</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servire debuissent</w:t>
      </w:r>
      <w:r w:rsidRPr="002759FF">
        <w:rPr>
          <w:rFonts w:ascii="Times New Roman" w:hAnsi="Times New Roman" w:cs="Times New Roman"/>
          <w:color w:val="000000"/>
          <w:sz w:val="24"/>
          <w:szCs w:val="24"/>
        </w:rPr>
        <w:t>, in accordance with the analogous designation of Jerusalem as a princess among</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the countries of the world, 1:1.</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5:9]]</w:t>
      </w:r>
    </w:p>
    <w:p w:rsidR="00845963" w:rsidRDefault="00D974CB" w:rsidP="002108BE">
      <w:pPr>
        <w:pStyle w:val="Heading7"/>
      </w:pPr>
      <w:r w:rsidRPr="002759FF">
        <w:t>Lam. 5</w:t>
      </w:r>
      <w:r w:rsidRPr="002108BE">
        <w:t>:</w:t>
      </w:r>
      <w:r w:rsidRPr="002759FF">
        <w:t xml:space="preserve">9.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And in addition to this humiliation under dishonourable servitude, we can get our daily bread only at the risk of our life. Thus there is fulfilled to them the threatening in</w:t>
      </w:r>
      <w:r w:rsidR="00D84C47">
        <w:rPr>
          <w:rFonts w:ascii="Times New Roman" w:hAnsi="Times New Roman" w:cs="Times New Roman"/>
          <w:color w:val="000000"/>
          <w:sz w:val="24"/>
          <w:szCs w:val="24"/>
        </w:rPr>
        <w:t xml:space="preserve"> Deut.</w:t>
      </w:r>
      <w:r w:rsidRPr="002759FF">
        <w:rPr>
          <w:rFonts w:ascii="Times New Roman" w:hAnsi="Times New Roman" w:cs="Times New Roman"/>
          <w:color w:val="000000"/>
          <w:sz w:val="24"/>
          <w:szCs w:val="24"/>
        </w:rPr>
        <w:t xml:space="preserve"> 28:28, “Ye shall be servants among your enemies, in hunger and thirst, in nakedness and want of everything.”</w:t>
      </w:r>
      <w:r w:rsidR="00472176">
        <w:rPr>
          <w:rFonts w:ascii="SBL Hebrew" w:hAnsi="SBL Hebrew" w:cs="SBL Hebrew" w:hint="cs"/>
          <w:color w:val="007F7F"/>
          <w:sz w:val="24"/>
          <w:szCs w:val="28"/>
          <w:rtl/>
        </w:rPr>
        <w:t>בִּנַפְשׁנוּ</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“for the price of our soul,” i.e., with our life at stake, we bring in our bread. The danger is more exactly described by what is added: “before the sword of the wilderness.” By this expression are meant the predatory Bedouins of the desert, who, falling upon those that were bringing in the bread, plundered, and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probably even killed them. The bringing of the bread is not, however, to be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referred (with Rosenmüller, Maurer, and Kalkschmidt) to the attempts made to procure bread from the neighbouring countries; still less is it to be referred (with Thenius, Ewald, and Nägelsbach) to the need for “wringing the bread</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from the desert and its plunderers;” but it refers to the ingathering of the scanty harvest in the country devastated by war and by the visitations of predatory Bedouins:</w:t>
      </w:r>
      <w:r w:rsidR="00472176">
        <w:rPr>
          <w:rFonts w:ascii="SBL Hebrew" w:hAnsi="SBL Hebrew" w:cs="SBL Hebrew" w:hint="cs"/>
          <w:color w:val="007F7F"/>
          <w:sz w:val="24"/>
          <w:szCs w:val="28"/>
          <w:rtl/>
        </w:rPr>
        <w:t>הבִיא</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the word constantly employed in this connection; cf.</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2Sa. 9:10, Hag. 1:6.</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Pr>
          <w:rFonts w:ascii="Times New Roman" w:hAnsi="Times New Roman" w:cs="Times New Roman"/>
          <w:color w:val="000000"/>
        </w:rPr>
        <w:lastRenderedPageBreak/>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5:10]]</w:t>
      </w:r>
    </w:p>
    <w:p w:rsidR="00845963" w:rsidRDefault="00D974CB" w:rsidP="002108BE">
      <w:pPr>
        <w:pStyle w:val="Heading7"/>
      </w:pPr>
      <w:r w:rsidRPr="002759FF">
        <w:t xml:space="preserve">Lam. 5:10.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bread which we are thus obliged to struggle for, at the risk of our life, is not even sufficient to allay hunger, which consumes our bodies.</w:t>
      </w:r>
      <w:r w:rsidR="00472176">
        <w:rPr>
          <w:rFonts w:ascii="SBL Hebrew" w:hAnsi="SBL Hebrew" w:cs="SBL Hebrew" w:hint="cs"/>
          <w:color w:val="007F7F"/>
          <w:sz w:val="24"/>
          <w:szCs w:val="28"/>
          <w:rtl/>
        </w:rPr>
        <w:t>נכְמַר</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 not mean to be blackened (Chaldee, Kimchi, C. B. Michaelis, Maurer), but in Gen. 43:30, 1Ki. 3:26, and Hos. 11:8, to be stirred up (of the bowels, compassion), hence to kindle, glow. This last meaning is required by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the comparison with</w:t>
      </w:r>
      <w:r w:rsidR="00472176">
        <w:rPr>
          <w:rFonts w:ascii="SBL Hebrew" w:hAnsi="SBL Hebrew" w:cs="SBL Hebrew" w:hint="cs"/>
          <w:color w:val="007F7F"/>
          <w:position w:val="3"/>
          <w:sz w:val="24"/>
          <w:szCs w:val="28"/>
          <w:rtl/>
        </w:rPr>
        <w:t>תַּנּוּ</w:t>
      </w:r>
      <w:proofErr w:type="gramStart"/>
      <w:r w:rsidR="00472176">
        <w:rPr>
          <w:rFonts w:ascii="SBL Hebrew" w:hAnsi="SBL Hebrew" w:cs="SBL Hebrew" w:hint="cs"/>
          <w:color w:val="007F7F"/>
          <w:position w:val="3"/>
          <w:sz w:val="24"/>
          <w:szCs w:val="28"/>
          <w:rtl/>
        </w:rPr>
        <w:t>ר</w:t>
      </w:r>
      <w:r w:rsidR="00472176" w:rsidRPr="00472176">
        <w:rPr>
          <w:rFonts w:ascii="SBL Hebrew" w:hAnsi="SBL Hebrew" w:cs="SBL Hebrew" w:hint="cs"/>
          <w:color w:val="007F7F"/>
          <w:position w:val="3"/>
          <w:sz w:val="24"/>
          <w:szCs w:val="24"/>
          <w:rtl/>
        </w:rPr>
        <w:t xml:space="preserve"> </w:t>
      </w:r>
      <w:r w:rsidRPr="002759FF">
        <w:rPr>
          <w:rFonts w:ascii="Times New Roman" w:hAnsi="Times New Roman" w:cs="Times New Roman"/>
          <w:color w:val="000000"/>
          <w:position w:val="3"/>
          <w:sz w:val="24"/>
          <w:szCs w:val="24"/>
        </w:rPr>
        <w:t>,</w:t>
      </w:r>
      <w:proofErr w:type="gramEnd"/>
      <w:r w:rsidRPr="002759FF">
        <w:rPr>
          <w:rFonts w:ascii="Times New Roman" w:hAnsi="Times New Roman" w:cs="Times New Roman"/>
          <w:color w:val="000000"/>
          <w:position w:val="3"/>
          <w:sz w:val="24"/>
          <w:szCs w:val="24"/>
        </w:rPr>
        <w:t xml:space="preserve"> oven, furnace. This comparison does not mean </w:t>
      </w:r>
      <w:r w:rsidRPr="002759FF">
        <w:rPr>
          <w:rFonts w:ascii="Times New Roman" w:hAnsi="Times New Roman" w:cs="Times New Roman"/>
          <w:i/>
          <w:iCs/>
          <w:color w:val="000000"/>
          <w:position w:val="3"/>
          <w:sz w:val="24"/>
          <w:szCs w:val="24"/>
        </w:rPr>
        <w:t>cutis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nostra tanquam fornace adusta est </w:t>
      </w:r>
      <w:r w:rsidRPr="002759FF">
        <w:rPr>
          <w:rFonts w:ascii="Times New Roman" w:hAnsi="Times New Roman" w:cs="Times New Roman"/>
          <w:color w:val="000000"/>
          <w:sz w:val="24"/>
          <w:szCs w:val="24"/>
        </w:rPr>
        <w:t xml:space="preserve">(Gesenius in </w:t>
      </w:r>
      <w:proofErr w:type="gramStart"/>
      <w:r w:rsidRPr="002759FF">
        <w:rPr>
          <w:rFonts w:ascii="Times New Roman" w:hAnsi="Times New Roman" w:cs="Times New Roman"/>
          <w:i/>
          <w:iCs/>
          <w:color w:val="000000"/>
          <w:sz w:val="24"/>
          <w:szCs w:val="24"/>
        </w:rPr>
        <w:t>Thes.</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Kalkschmidt), still less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“black as an oven” (Dietrich in </w:t>
      </w:r>
      <w:r w:rsidRPr="002759FF">
        <w:rPr>
          <w:rFonts w:ascii="Times New Roman" w:hAnsi="Times New Roman" w:cs="Times New Roman"/>
          <w:i/>
          <w:iCs/>
          <w:color w:val="000000"/>
          <w:sz w:val="24"/>
          <w:szCs w:val="24"/>
        </w:rPr>
        <w:t>Ges. Lex.</w:t>
      </w:r>
      <w:r w:rsidRPr="002759FF">
        <w:rPr>
          <w:rFonts w:ascii="Times New Roman" w:hAnsi="Times New Roman" w:cs="Times New Roman"/>
          <w:color w:val="000000"/>
          <w:sz w:val="24"/>
          <w:szCs w:val="24"/>
        </w:rPr>
        <w:t>), because</w:t>
      </w:r>
      <w:r w:rsidR="00472176">
        <w:rPr>
          <w:rFonts w:ascii="SBL Hebrew" w:hAnsi="SBL Hebrew" w:cs="SBL Hebrew" w:hint="cs"/>
          <w:color w:val="007F7F"/>
          <w:sz w:val="24"/>
          <w:szCs w:val="28"/>
          <w:rtl/>
        </w:rPr>
        <w:t>תַּנּוּ</w:t>
      </w:r>
      <w:proofErr w:type="gramStart"/>
      <w:r w:rsidR="00472176">
        <w:rPr>
          <w:rFonts w:ascii="SBL Hebrew" w:hAnsi="SBL Hebrew" w:cs="SBL Hebrew" w:hint="cs"/>
          <w:color w:val="007F7F"/>
          <w:sz w:val="24"/>
          <w:szCs w:val="28"/>
          <w:rtl/>
        </w:rPr>
        <w:t>ר</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mean the oven viewed in respect of its blackness, but (from </w:t>
      </w:r>
      <w:r w:rsidR="00472176">
        <w:rPr>
          <w:rFonts w:ascii="SBL Hebrew" w:hAnsi="SBL Hebrew" w:cs="SBL Hebrew" w:hint="cs"/>
          <w:color w:val="007F7F"/>
          <w:sz w:val="24"/>
          <w:szCs w:val="28"/>
          <w:rtl/>
        </w:rPr>
        <w:t>נוּר</w:t>
      </w:r>
      <w:r w:rsidRPr="002759FF">
        <w:rPr>
          <w:rFonts w:ascii="Times New Roman" w:hAnsi="Times New Roman" w:cs="Times New Roman"/>
          <w:color w:val="000000"/>
          <w:sz w:val="24"/>
          <w:szCs w:val="24"/>
        </w:rPr>
        <w:t>) in respect of the fire burning in it. The meaning is, “our skin glows like a baker’s oven” (Vaihinger, Thenius, Nägelsbach, Gerlach), — a strong expression for the fever-heat produced by hunger. As to</w:t>
      </w:r>
      <w:r w:rsidR="00472176">
        <w:rPr>
          <w:rFonts w:ascii="SBL Hebrew" w:hAnsi="SBL Hebrew" w:cs="SBL Hebrew" w:hint="cs"/>
          <w:color w:val="007F7F"/>
          <w:sz w:val="24"/>
          <w:szCs w:val="28"/>
          <w:rtl/>
        </w:rPr>
        <w:t>זלְעֲפוֹ</w:t>
      </w:r>
      <w:proofErr w:type="gramStart"/>
      <w:r w:rsidR="00472176">
        <w:rPr>
          <w:rFonts w:ascii="SBL Hebrew" w:hAnsi="SBL Hebrew" w:cs="SBL Hebrew" w:hint="cs"/>
          <w:color w:val="007F7F"/>
          <w:sz w:val="24"/>
          <w:szCs w:val="28"/>
          <w:rtl/>
        </w:rPr>
        <w:t>ת</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glowing heat, see on Psa. 11:6.</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5:11]]</w:t>
      </w:r>
    </w:p>
    <w:p w:rsidR="00845963" w:rsidRDefault="00D974CB" w:rsidP="002108BE">
      <w:pPr>
        <w:pStyle w:val="Heading7"/>
      </w:pPr>
      <w:r w:rsidRPr="002759FF">
        <w:t xml:space="preserve">Lam. </w:t>
      </w:r>
      <w:r w:rsidRPr="002759FF">
        <w:rPr>
          <w:w w:val="99"/>
        </w:rPr>
        <w:t xml:space="preserve">5:11ff.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With this must further be considered the maltreatment which persons of every station, sex, and age have to endure. V. 11. Women and virgins are dishonoured in Jerusalem, and in the other cities of the land. V. 12. Princes are suspended by the hand of the enemy (Ewald, contrary to the use of language, renders “along with” them). To hang those who had been put to death was something superadded to the simple punishment by death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(Deu. 21:22f.), and so far as a shameful kind of execution. “The old men are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not honoured,” i.e., dishonoured; cf. 4:16, Lev. 29:32. The words are not to be restricted to the events mentioned in Jer. 39:6, but also apply to the present condition of those who are complaining,</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5:13]]</w:t>
      </w:r>
    </w:p>
    <w:p w:rsidR="00845963" w:rsidRDefault="00D974CB" w:rsidP="002108BE">
      <w:pPr>
        <w:pStyle w:val="Heading7"/>
      </w:pPr>
      <w:r w:rsidRPr="002759FF">
        <w:t xml:space="preserve">Lam. 5:13.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Youths and boys are forced to engage in heavy servile work.</w:t>
      </w:r>
      <w:r w:rsidR="00472176">
        <w:rPr>
          <w:rFonts w:ascii="SBL Hebrew" w:hAnsi="SBL Hebrew" w:cs="SBL Hebrew" w:hint="cs"/>
          <w:color w:val="007F7F"/>
          <w:sz w:val="24"/>
          <w:szCs w:val="28"/>
          <w:rtl/>
        </w:rPr>
        <w:t>טְחוֹן נשְׂאו</w:t>
      </w:r>
      <w:proofErr w:type="gramStart"/>
      <w:r w:rsidR="00472176">
        <w:rPr>
          <w:rFonts w:ascii="SBL Hebrew" w:hAnsi="SBL Hebrew" w:cs="SBL Hebrew" w:hint="cs"/>
          <w:color w:val="007F7F"/>
          <w:sz w:val="24"/>
          <w:szCs w:val="28"/>
          <w:rtl/>
        </w:rPr>
        <w:t>ּ</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does</w:t>
      </w:r>
      <w:proofErr w:type="gramEnd"/>
      <w:r w:rsidRPr="002759FF">
        <w:rPr>
          <w:rFonts w:ascii="Times New Roman" w:hAnsi="Times New Roman" w:cs="Times New Roman"/>
          <w:color w:val="000000"/>
          <w:sz w:val="24"/>
          <w:szCs w:val="24"/>
        </w:rPr>
        <w:t xml:space="preserve"> not mean “they take them for the mill,” </w:t>
      </w:r>
      <w:r w:rsidRPr="002759FF">
        <w:rPr>
          <w:rFonts w:ascii="Times New Roman" w:hAnsi="Times New Roman" w:cs="Times New Roman"/>
          <w:i/>
          <w:iCs/>
          <w:color w:val="000000"/>
          <w:sz w:val="24"/>
          <w:szCs w:val="24"/>
        </w:rPr>
        <w:t xml:space="preserve">ad molendum sumpserunt </w:t>
      </w:r>
      <w:r w:rsidRPr="002759FF">
        <w:rPr>
          <w:rFonts w:ascii="Times New Roman" w:hAnsi="Times New Roman" w:cs="Times New Roman"/>
          <w:color w:val="000000"/>
          <w:sz w:val="24"/>
          <w:szCs w:val="24"/>
        </w:rPr>
        <w:t>(Ewald, Rosenmüller). Apart from the consideration that there is no ground for it in the language employed, such a view of the words does not accord with the parallelism.</w:t>
      </w:r>
      <w:r w:rsidR="00472176">
        <w:rPr>
          <w:rFonts w:ascii="SBL Hebrew" w:hAnsi="SBL Hebrew" w:cs="SBL Hebrew" w:hint="cs"/>
          <w:color w:val="007F7F"/>
          <w:sz w:val="24"/>
          <w:szCs w:val="28"/>
          <w:rtl/>
        </w:rPr>
        <w:t>נשָׂא</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 xml:space="preserve">, construed with a simple infinitive or accusative (without </w:t>
      </w:r>
      <w:r w:rsidR="00472176">
        <w:rPr>
          <w:rFonts w:ascii="SBL Hebrew" w:hAnsi="SBL Hebrew" w:cs="SBL Hebrew" w:hint="cs"/>
          <w:color w:val="007F7F"/>
          <w:sz w:val="24"/>
          <w:szCs w:val="28"/>
          <w:rtl/>
        </w:rPr>
        <w:t>ל</w:t>
      </w:r>
      <w:r w:rsidRPr="002759FF">
        <w:rPr>
          <w:rFonts w:ascii="Times New Roman" w:hAnsi="Times New Roman" w:cs="Times New Roman"/>
          <w:color w:val="000000"/>
          <w:sz w:val="24"/>
          <w:szCs w:val="24"/>
        </w:rPr>
        <w:t>), does not mean “to take for something.”</w:t>
      </w:r>
      <w:r w:rsidR="00472176">
        <w:rPr>
          <w:rFonts w:ascii="SBL Hebrew" w:hAnsi="SBL Hebrew" w:cs="SBL Hebrew" w:hint="cs"/>
          <w:color w:val="007F7F"/>
          <w:sz w:val="24"/>
          <w:szCs w:val="28"/>
          <w:rtl/>
        </w:rPr>
        <w:t>טְחוֹן</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is a substantive, “the mill.” “To bear (carry) the mill” signifies to work at and with the mill. We must think of the hand-mill, which was found in every household, and which could thus be carried from one place to another. Grinding was the work of salves; see on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Jud. 16:21. </w:t>
      </w:r>
      <w:proofErr w:type="gramStart"/>
      <w:r w:rsidRPr="002759FF">
        <w:rPr>
          <w:rFonts w:ascii="Times New Roman" w:hAnsi="Times New Roman" w:cs="Times New Roman"/>
          <w:color w:val="000000"/>
          <w:sz w:val="24"/>
          <w:szCs w:val="24"/>
        </w:rPr>
        <w:t>The</w:t>
      </w:r>
      <w:proofErr w:type="gramEnd"/>
      <w:r w:rsidRPr="002759FF">
        <w:rPr>
          <w:rFonts w:ascii="Times New Roman" w:hAnsi="Times New Roman" w:cs="Times New Roman"/>
          <w:color w:val="000000"/>
          <w:sz w:val="24"/>
          <w:szCs w:val="24"/>
        </w:rPr>
        <w:t xml:space="preserve"> carrying of the mill (not merely of the upper millstone) is mentioned as the heaviest portion of the work in grinding. “Boys stagger (fall down) on the wood laid on them to be carried,” i.e., under the burden of it.</w:t>
      </w:r>
      <w:r w:rsidR="00472176">
        <w:rPr>
          <w:rFonts w:ascii="SBL Hebrew" w:hAnsi="SBL Hebrew" w:cs="SBL Hebrew" w:hint="cs"/>
          <w:color w:val="007F7F"/>
          <w:sz w:val="24"/>
          <w:szCs w:val="28"/>
          <w:rtl/>
        </w:rPr>
        <w:t>כָּשַׁ</w:t>
      </w:r>
      <w:proofErr w:type="gramStart"/>
      <w:r w:rsidR="00472176">
        <w:rPr>
          <w:rFonts w:ascii="SBL Hebrew" w:hAnsi="SBL Hebrew" w:cs="SBL Hebrew" w:hint="cs"/>
          <w:color w:val="007F7F"/>
          <w:sz w:val="24"/>
          <w:szCs w:val="28"/>
          <w:rtl/>
        </w:rPr>
        <w:t>ל</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with</w:t>
      </w:r>
      <w:proofErr w:type="gramEnd"/>
      <w:r w:rsidRPr="002759FF">
        <w:rPr>
          <w:rFonts w:ascii="Times New Roman" w:hAnsi="Times New Roman" w:cs="Times New Roman"/>
          <w:color w:val="000000"/>
          <w:sz w:val="24"/>
          <w:szCs w:val="24"/>
        </w:rPr>
        <w:t xml:space="preserve"> </w:t>
      </w:r>
      <w:r w:rsidR="00472176">
        <w:rPr>
          <w:rFonts w:ascii="SBL Hebrew" w:hAnsi="SBL Hebrew" w:cs="SBL Hebrew" w:hint="cs"/>
          <w:color w:val="007F7F"/>
          <w:sz w:val="24"/>
          <w:szCs w:val="28"/>
          <w:rtl/>
        </w:rPr>
        <w:t>בִּ</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means to stumble on something; here </w:t>
      </w:r>
      <w:r w:rsidR="00472176">
        <w:rPr>
          <w:rFonts w:ascii="SBL Hebrew" w:hAnsi="SBL Hebrew" w:cs="SBL Hebrew" w:hint="cs"/>
          <w:color w:val="007F7F"/>
          <w:sz w:val="24"/>
          <w:szCs w:val="28"/>
          <w:rtl/>
        </w:rPr>
        <w:t>בִּ</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 xml:space="preserve">denotes the cause of the stumbling; cf. Jer. 6:21, Lev. 26:37f. It is arbitrary to </w:t>
      </w:r>
      <w:proofErr w:type="gramStart"/>
      <w:r w:rsidRPr="002759FF">
        <w:rPr>
          <w:rFonts w:ascii="Times New Roman" w:hAnsi="Times New Roman" w:cs="Times New Roman"/>
          <w:color w:val="000000"/>
          <w:sz w:val="24"/>
          <w:szCs w:val="24"/>
        </w:rPr>
        <w:t>understand</w:t>
      </w:r>
      <w:r w:rsidR="00472176">
        <w:rPr>
          <w:rFonts w:ascii="SBL Hebrew" w:hAnsi="SBL Hebrew" w:cs="SBL Hebrew" w:hint="cs"/>
          <w:color w:val="007F7F"/>
          <w:sz w:val="24"/>
          <w:szCs w:val="28"/>
          <w:rtl/>
        </w:rPr>
        <w:t xml:space="preserve">עץ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as</w:t>
      </w:r>
      <w:proofErr w:type="gramEnd"/>
      <w:r w:rsidRPr="002759FF">
        <w:rPr>
          <w:rFonts w:ascii="Times New Roman" w:hAnsi="Times New Roman" w:cs="Times New Roman"/>
          <w:color w:val="000000"/>
          <w:sz w:val="24"/>
          <w:szCs w:val="24"/>
        </w:rPr>
        <w:t xml:space="preserve"> meaning the wooden handle of the mill (Aben Ezra, and Bochart in </w:t>
      </w:r>
      <w:r w:rsidRPr="002759FF">
        <w:rPr>
          <w:rFonts w:ascii="Times New Roman" w:hAnsi="Times New Roman" w:cs="Times New Roman"/>
          <w:i/>
          <w:iCs/>
          <w:color w:val="000000"/>
          <w:sz w:val="24"/>
          <w:szCs w:val="24"/>
        </w:rPr>
        <w:t xml:space="preserve">Hieroz. </w:t>
      </w:r>
      <w:r w:rsidRPr="002759FF">
        <w:rPr>
          <w:rFonts w:ascii="Times New Roman" w:hAnsi="Times New Roman" w:cs="Times New Roman"/>
          <w:color w:val="000000"/>
          <w:sz w:val="24"/>
          <w:szCs w:val="24"/>
        </w:rPr>
        <w:t>i.</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157, ed. Rosenmüller); the same must also be said regarding the opinion of Thenius and Nägelsbach, who refer the words to the dragging of the hand-mills, and of the wood necessary for baking bread for the comfort of the soldiers, on the march of the captives to Babylon.</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5:15]]</w:t>
      </w:r>
    </w:p>
    <w:p w:rsidR="00845963" w:rsidRDefault="00D974CB" w:rsidP="002108BE">
      <w:pPr>
        <w:pStyle w:val="Heading7"/>
      </w:pPr>
      <w:r w:rsidRPr="002759FF">
        <w:t xml:space="preserve">Lam. 5:15f.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2759FF">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Under the pressure of such circumstances, all public meetings and amusements have ceased. “The elders cease from the fate.” The gate was the place of assembly for the people, not merely for deliberating upon public affairs (Ruth 4:15; Jos. 20:4), but also “for social entertainment (since there were no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refreshment-rooms, coffeehouses, and public baths, such as are now to be found in the East), or even for quiet enjoyment in looking at the motley multitude of </w:t>
      </w:r>
      <w:r w:rsidRPr="002759FF">
        <w:rPr>
          <w:rFonts w:ascii="Times New Roman" w:hAnsi="Times New Roman" w:cs="Times New Roman"/>
          <w:color w:val="000000"/>
          <w:sz w:val="24"/>
          <w:szCs w:val="24"/>
        </w:rPr>
        <w:lastRenderedPageBreak/>
        <w:t xml:space="preserve">passers-by; Gen. 19:1, 1Sa. </w:t>
      </w:r>
      <w:proofErr w:type="gramStart"/>
      <w:r w:rsidRPr="002759FF">
        <w:rPr>
          <w:rFonts w:ascii="Times New Roman" w:hAnsi="Times New Roman" w:cs="Times New Roman"/>
          <w:color w:val="000000"/>
          <w:sz w:val="24"/>
          <w:szCs w:val="24"/>
        </w:rPr>
        <w:t>4:18; 9:18, Job.</w:t>
      </w:r>
      <w:proofErr w:type="gramEnd"/>
      <w:r w:rsidRPr="002759FF">
        <w:rPr>
          <w:rFonts w:ascii="Times New Roman" w:hAnsi="Times New Roman" w:cs="Times New Roman"/>
          <w:color w:val="000000"/>
          <w:sz w:val="24"/>
          <w:szCs w:val="24"/>
        </w:rPr>
        <w:t xml:space="preserve"> 29:7” (Winer’s </w:t>
      </w:r>
      <w:r w:rsidRPr="002759FF">
        <w:rPr>
          <w:rFonts w:ascii="Times New Roman" w:hAnsi="Times New Roman" w:cs="Times New Roman"/>
          <w:i/>
          <w:iCs/>
          <w:color w:val="000000"/>
          <w:sz w:val="24"/>
          <w:szCs w:val="24"/>
        </w:rPr>
        <w:t>Bibl. R.W.B. s.v. Thor</w:t>
      </w:r>
      <w:r w:rsidRPr="002759FF">
        <w:rPr>
          <w:rFonts w:ascii="Times New Roman" w:hAnsi="Times New Roman" w:cs="Times New Roman"/>
          <w:color w:val="000000"/>
          <w:sz w:val="24"/>
          <w:szCs w:val="24"/>
        </w:rPr>
        <w:t>)</w:t>
      </w:r>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xml:space="preserve">That the gate is here to be regarded as a place of entertainment and </w:t>
      </w:r>
      <w:proofErr w:type="gramStart"/>
      <w:r w:rsidRPr="002759FF">
        <w:rPr>
          <w:rFonts w:ascii="Times New Roman" w:hAnsi="Times New Roman" w:cs="Times New Roman"/>
          <w:color w:val="000000"/>
          <w:sz w:val="24"/>
          <w:szCs w:val="24"/>
        </w:rPr>
        <w:t>amusement,</w:t>
      </w:r>
      <w:proofErr w:type="gramEnd"/>
      <w:r w:rsidRPr="002759FF">
        <w:rPr>
          <w:rFonts w:ascii="Times New Roman" w:hAnsi="Times New Roman" w:cs="Times New Roman"/>
          <w:color w:val="000000"/>
          <w:sz w:val="24"/>
          <w:szCs w:val="24"/>
        </w:rPr>
        <w:t xml:space="preserve"> is shown by the parallel member, “young men cease from their instrumental music;” cf. 1:4. On v. 15, cf. Jer. 7:34; 16:9, and 31:13;</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Psa. 30:12. Lastly, in v. 16, the writer sums up the whole of the misery in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complaint, “The crown of our head is fallen! </w:t>
      </w:r>
      <w:proofErr w:type="gramStart"/>
      <w:r w:rsidRPr="002759FF">
        <w:rPr>
          <w:rFonts w:ascii="Times New Roman" w:hAnsi="Times New Roman" w:cs="Times New Roman"/>
          <w:color w:val="000000"/>
          <w:sz w:val="24"/>
          <w:szCs w:val="24"/>
        </w:rPr>
        <w:t>woe</w:t>
      </w:r>
      <w:proofErr w:type="gramEnd"/>
      <w:r w:rsidRPr="002759FF">
        <w:rPr>
          <w:rFonts w:ascii="Times New Roman" w:hAnsi="Times New Roman" w:cs="Times New Roman"/>
          <w:color w:val="000000"/>
          <w:sz w:val="24"/>
          <w:szCs w:val="24"/>
        </w:rPr>
        <w:t xml:space="preserve"> unto us, for we have sinned,” i.e., we suffer the punishment for our sins. “The </w:t>
      </w:r>
      <w:r w:rsidRPr="002759FF">
        <w:rPr>
          <w:rFonts w:ascii="Times New Roman" w:hAnsi="Times New Roman" w:cs="Times New Roman"/>
          <w:i/>
          <w:iCs/>
          <w:color w:val="000000"/>
          <w:sz w:val="24"/>
          <w:szCs w:val="24"/>
        </w:rPr>
        <w:t xml:space="preserve">fallen crown </w:t>
      </w:r>
      <w:r w:rsidRPr="002759FF">
        <w:rPr>
          <w:rFonts w:ascii="Times New Roman" w:hAnsi="Times New Roman" w:cs="Times New Roman"/>
          <w:color w:val="000000"/>
          <w:sz w:val="24"/>
          <w:szCs w:val="24"/>
        </w:rPr>
        <w:t>can only be a figurative expression for the honourable position of the people in its entirety,</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but which is now lost.” Such is the view which Ewald rightly takes; on the other hand, the interpretation of Thenius, that “the ‘crown of our head’ is nothing else than Zion, together with its palaces, placed on Jerusalem, as it were on the head [of the country], and adorning it,” deserves mention simply as a curious specimen of exegetical fancy. Nägelsbach has gone too far in restricting the figurative expression to the crown of Jerusalem, which consists in her being mistress among the nations, a princess among the regions of the earth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(Lam. 1:1), the perfection of beauty, and the joy of the whole earth</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(Lam. 2:15); for “our crown” is not equivalent to Jerusalem, or a crown on the head of Jerusalem.</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before="5" w:after="0" w:line="240"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5:17]]</w:t>
      </w:r>
    </w:p>
    <w:p w:rsidR="00845963" w:rsidRDefault="00D974CB" w:rsidP="002108BE">
      <w:pPr>
        <w:pStyle w:val="Heading6"/>
      </w:pPr>
      <w:r w:rsidRPr="002759FF">
        <w:t xml:space="preserve">Lam. 5:17-22.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after="0" w:line="246" w:lineRule="auto"/>
        <w:ind w:right="20"/>
        <w:rPr>
          <w:rFonts w:ascii="Times New Roman" w:hAnsi="Times New Roman" w:cs="Times New Roman"/>
          <w:color w:val="000000"/>
          <w:sz w:val="24"/>
          <w:szCs w:val="24"/>
        </w:rPr>
      </w:pPr>
      <w:proofErr w:type="gramStart"/>
      <w:r w:rsidRPr="002759FF">
        <w:rPr>
          <w:rFonts w:ascii="Times New Roman" w:hAnsi="Times New Roman" w:cs="Times New Roman"/>
          <w:color w:val="000000"/>
          <w:sz w:val="24"/>
          <w:szCs w:val="24"/>
        </w:rPr>
        <w:t>The request that the judgment of wrath may be averted, and that the former gracious condition may be restored.</w:t>
      </w:r>
      <w:proofErr w:type="gramEnd"/>
      <w:r w:rsidRPr="002759FF">
        <w:rPr>
          <w:rFonts w:ascii="Times New Roman" w:hAnsi="Times New Roman" w:cs="Times New Roman"/>
          <w:color w:val="000000"/>
          <w:sz w:val="24"/>
          <w:szCs w:val="24"/>
        </w:rPr>
        <w:t xml:space="preserve"> Vv. 17 and 18 form the transition to the request in vv. 19-22. “Because of this” and “because of these [things]” refer mainly to what </w:t>
      </w:r>
      <w:proofErr w:type="gramStart"/>
      <w:r w:rsidRPr="002759FF">
        <w:rPr>
          <w:rFonts w:ascii="Times New Roman" w:hAnsi="Times New Roman" w:cs="Times New Roman"/>
          <w:color w:val="000000"/>
          <w:sz w:val="24"/>
          <w:szCs w:val="24"/>
        </w:rPr>
        <w:t>precedes</w:t>
      </w:r>
      <w:proofErr w:type="gramEnd"/>
      <w:r w:rsidRPr="002759FF">
        <w:rPr>
          <w:rFonts w:ascii="Times New Roman" w:hAnsi="Times New Roman" w:cs="Times New Roman"/>
          <w:color w:val="000000"/>
          <w:sz w:val="24"/>
          <w:szCs w:val="24"/>
        </w:rPr>
        <w:t>, yet not in such a way as that the former must be referred to the fact that sin has been committed, and the latter to the suffering. The two halves of the verse are unmistakeably parallel; the sickening of the heart is essentially similar to the dimness coming on the eyes, the former indicating the sorrow of the soul, while the latter is the expression of this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sorrow in tears. “Because of this (viz., because of the misery hitherto complained of) the heart has become sick,” and the grief of the heart finds vent in tears, in consequence of which the eyes have become dim; cf. 2:11. But </w:t>
      </w:r>
      <w:proofErr w:type="gramStart"/>
      <w:r w:rsidRPr="002759FF">
        <w:rPr>
          <w:rFonts w:ascii="Times New Roman" w:hAnsi="Times New Roman" w:cs="Times New Roman"/>
          <w:color w:val="000000"/>
          <w:sz w:val="24"/>
          <w:szCs w:val="24"/>
        </w:rPr>
        <w:t>this sorrow culminates in the view taken of the desolation of Mount Zion, which receives consideration, not because of its splendid palaces (Thenius), but as the holy mountain on which the house of God stood, for “Zion” comprehended Moriah; see</w:t>
      </w:r>
      <w:proofErr w:type="gramEnd"/>
      <w:r w:rsidRPr="002759FF">
        <w:rPr>
          <w:rFonts w:ascii="Times New Roman" w:hAnsi="Times New Roman" w:cs="Times New Roman"/>
          <w:color w:val="000000"/>
          <w:sz w:val="24"/>
          <w:szCs w:val="24"/>
        </w:rPr>
        <w:t xml:space="preserve"> on Psa. 2:6; 9:12; 76:3. The glory formerly attaching to Mount Zion (Psa. 48:3; 50:2) is departed; the mountain has been so much laid waste, that jackals roam on it.</w:t>
      </w:r>
      <w:r w:rsidR="00472176">
        <w:rPr>
          <w:rFonts w:ascii="SBL Hebrew" w:hAnsi="SBL Hebrew" w:cs="SBL Hebrew" w:hint="cs"/>
          <w:color w:val="007F7F"/>
          <w:sz w:val="24"/>
          <w:szCs w:val="28"/>
          <w:rtl/>
        </w:rPr>
        <w:t>שׁוּעָ</w:t>
      </w:r>
      <w:proofErr w:type="gramStart"/>
      <w:r w:rsidR="00472176">
        <w:rPr>
          <w:rFonts w:ascii="SBL Hebrew" w:hAnsi="SBL Hebrew" w:cs="SBL Hebrew" w:hint="cs"/>
          <w:color w:val="007F7F"/>
          <w:sz w:val="24"/>
          <w:szCs w:val="28"/>
          <w:rtl/>
        </w:rPr>
        <w:t xml:space="preserve">לים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are</w:t>
      </w:r>
      <w:proofErr w:type="gramEnd"/>
      <w:r w:rsidRPr="002759FF">
        <w:rPr>
          <w:rFonts w:ascii="Times New Roman" w:hAnsi="Times New Roman" w:cs="Times New Roman"/>
          <w:color w:val="000000"/>
          <w:sz w:val="24"/>
          <w:szCs w:val="24"/>
        </w:rPr>
        <w:t xml:space="preserve"> not properly foxes, but jackals (as in</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position w:val="3"/>
          <w:sz w:val="24"/>
          <w:szCs w:val="24"/>
        </w:rPr>
        <w:t>Psa. 63:11), which lodge among the ruins.</w:t>
      </w:r>
      <w:r w:rsidR="00472176" w:rsidRPr="00472176">
        <w:rPr>
          <w:rFonts w:ascii="SBL Hebrew" w:hAnsi="SBL Hebrew" w:cs="SBL Hebrew" w:hint="cs"/>
          <w:color w:val="007F7F"/>
          <w:position w:val="3"/>
          <w:sz w:val="24"/>
          <w:szCs w:val="24"/>
          <w:rtl/>
        </w:rPr>
        <w:t xml:space="preserve"> </w:t>
      </w:r>
      <w:r w:rsidR="00472176">
        <w:rPr>
          <w:rFonts w:ascii="SBL Hebrew" w:hAnsi="SBL Hebrew" w:cs="SBL Hebrew" w:hint="cs"/>
          <w:color w:val="007F7F"/>
          <w:position w:val="3"/>
          <w:sz w:val="24"/>
          <w:szCs w:val="28"/>
          <w:rtl/>
        </w:rPr>
        <w:t xml:space="preserve">הִלּךְ </w:t>
      </w:r>
      <w:r w:rsidRPr="002759FF">
        <w:rPr>
          <w:rFonts w:ascii="Times New Roman" w:hAnsi="Times New Roman" w:cs="Times New Roman"/>
          <w:color w:val="000000"/>
          <w:position w:val="3"/>
          <w:sz w:val="24"/>
          <w:szCs w:val="24"/>
        </w:rPr>
        <w:t>is an intensive form, meaning to</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rove or roam about.</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i/>
          <w:iCs/>
          <w:color w:val="00007F"/>
          <w:sz w:val="28"/>
          <w:szCs w:val="28"/>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5:19]]</w:t>
      </w:r>
    </w:p>
    <w:p w:rsidR="00845963" w:rsidRDefault="00D974CB" w:rsidP="002108BE">
      <w:pPr>
        <w:pStyle w:val="Heading7"/>
      </w:pPr>
      <w:r w:rsidRPr="002759FF">
        <w:t xml:space="preserve">Lam. </w:t>
      </w:r>
      <w:r w:rsidRPr="002759FF">
        <w:rPr>
          <w:w w:val="99"/>
        </w:rPr>
        <w:t xml:space="preserve">5:19ff.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2759FF" w:rsidRPr="002759FF" w:rsidRDefault="00D974CB" w:rsidP="00472176">
      <w:pPr>
        <w:widowControl w:val="0"/>
        <w:autoSpaceDE w:val="0"/>
        <w:autoSpaceDN w:val="0"/>
        <w:adjustRightInd w:val="0"/>
        <w:spacing w:after="0" w:line="246"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The glory of Zion, the earthly habitation of the Lord, is at an end, but the throne of the Lord endures eternally. Through this thought, the lamentation rises to the prayer that the Lord may not forsake His people for ever, but re-establish His kingdom on the earth. “Thou, O Jahveh, art enthroned eternally.” This thought is expressed as the ground of hope, in nearly the same words as are found in Psa. 102:13. Jahveh is the God of salvation. Since His throne endures eternally in heaven, He cannot let His kingdom perish on the earth. On this is founded the request, “Why wilt Thou forget us for ever,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forsake us for a length of days (i.e., through life, always, Psa. 23:6)?” This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Lord cannot do, because of His grace. From this is developed the further request (v. 21), “Lead us back to </w:t>
      </w:r>
      <w:proofErr w:type="gramStart"/>
      <w:r w:rsidRPr="002759FF">
        <w:rPr>
          <w:rFonts w:ascii="Times New Roman" w:hAnsi="Times New Roman" w:cs="Times New Roman"/>
          <w:color w:val="000000"/>
          <w:sz w:val="24"/>
          <w:szCs w:val="24"/>
        </w:rPr>
        <w:t>Thyself</w:t>
      </w:r>
      <w:proofErr w:type="gramEnd"/>
      <w:r w:rsidRPr="002759FF">
        <w:rPr>
          <w:rFonts w:ascii="Times New Roman" w:hAnsi="Times New Roman" w:cs="Times New Roman"/>
          <w:color w:val="000000"/>
          <w:sz w:val="24"/>
          <w:szCs w:val="24"/>
        </w:rPr>
        <w:t>, that we may return.” We must not restrict</w:t>
      </w:r>
      <w:r w:rsidR="00472176">
        <w:rPr>
          <w:rFonts w:ascii="SBL Hebrew" w:hAnsi="SBL Hebrew" w:cs="SBL Hebrew" w:hint="cs"/>
          <w:color w:val="007F7F"/>
          <w:sz w:val="24"/>
          <w:szCs w:val="28"/>
          <w:rtl/>
        </w:rPr>
        <w:t>השִׁ</w:t>
      </w:r>
      <w:proofErr w:type="gramStart"/>
      <w:r w:rsidR="00472176">
        <w:rPr>
          <w:rFonts w:ascii="SBL Hebrew" w:hAnsi="SBL Hebrew" w:cs="SBL Hebrew" w:hint="cs"/>
          <w:color w:val="007F7F"/>
          <w:sz w:val="24"/>
          <w:szCs w:val="28"/>
          <w:rtl/>
        </w:rPr>
        <w:t>יב</w:t>
      </w:r>
      <w:r w:rsidR="00472176" w:rsidRPr="00472176">
        <w:rPr>
          <w:rFonts w:ascii="SBL Hebrew" w:hAnsi="SBL Hebrew" w:cs="SBL Hebrew" w:hint="cs"/>
          <w:color w:val="007F7F"/>
          <w:sz w:val="24"/>
          <w:szCs w:val="24"/>
          <w:rtl/>
        </w:rPr>
        <w:t xml:space="preserve"> </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and</w:t>
      </w:r>
      <w:proofErr w:type="gramEnd"/>
      <w:r w:rsidRPr="002759FF">
        <w:rPr>
          <w:rFonts w:ascii="Times New Roman" w:hAnsi="Times New Roman" w:cs="Times New Roman"/>
          <w:color w:val="000000"/>
          <w:sz w:val="24"/>
          <w:szCs w:val="24"/>
        </w:rPr>
        <w:t xml:space="preserve"> </w:t>
      </w:r>
      <w:r w:rsidR="00472176">
        <w:rPr>
          <w:rFonts w:ascii="SBL Hebrew" w:hAnsi="SBL Hebrew" w:cs="SBL Hebrew" w:hint="cs"/>
          <w:color w:val="007F7F"/>
          <w:sz w:val="24"/>
          <w:szCs w:val="28"/>
          <w:rtl/>
        </w:rPr>
        <w:t>שׁוּב</w:t>
      </w:r>
      <w:r w:rsidRPr="00472176">
        <w:rPr>
          <w:rFonts w:ascii="SBL Hebrew" w:hAnsi="SBL Hebrew" w:cs="SBL Hebrew"/>
          <w:color w:val="007F7F"/>
          <w:sz w:val="24"/>
          <w:szCs w:val="24"/>
        </w:rPr>
        <w:t xml:space="preserve"> </w:t>
      </w:r>
      <w:r w:rsidRPr="002759FF">
        <w:rPr>
          <w:rFonts w:ascii="Times New Roman" w:hAnsi="Times New Roman" w:cs="Times New Roman"/>
          <w:color w:val="000000"/>
          <w:sz w:val="24"/>
          <w:szCs w:val="24"/>
        </w:rPr>
        <w:t>to conversion to the Lord (Kalkschmidt, Ewald, Vaihinger, Gerlach); they signify the re-establishment of the gracious relation, which is, of course, impossible without repentance and conversion on the part of Israel. It is wrong to refer the words to the restoration of the people to their native land, or to the re-establishment of the theocracy (Dathe, Thenius), because it is not the exiles who address this petition to the Lord. The mode in which we are to understand the “bringing back to Jahveh” is shown in the second hemistich, “renew our days, as they were in former times,” i.e., vouchsafe to us again the life (or state of grace) which we enjoyed in former times. In v. 22 this request is based on an argument introduced in a negative form.</w:t>
      </w:r>
      <w:r w:rsidR="00472176">
        <w:rPr>
          <w:rFonts w:ascii="SBL Hebrew" w:hAnsi="SBL Hebrew" w:cs="SBL Hebrew" w:hint="cs"/>
          <w:color w:val="007F7F"/>
          <w:sz w:val="24"/>
          <w:szCs w:val="28"/>
          <w:rtl/>
        </w:rPr>
        <w:t>כִּי אִ</w:t>
      </w:r>
      <w:proofErr w:type="gramStart"/>
      <w:r w:rsidR="00472176">
        <w:rPr>
          <w:rFonts w:ascii="SBL Hebrew" w:hAnsi="SBL Hebrew" w:cs="SBL Hebrew" w:hint="cs"/>
          <w:color w:val="007F7F"/>
          <w:sz w:val="24"/>
          <w:szCs w:val="28"/>
          <w:rtl/>
        </w:rPr>
        <w:t>ם</w:t>
      </w:r>
      <w:r w:rsidR="00472176" w:rsidRPr="00472176">
        <w:rPr>
          <w:rFonts w:ascii="SBL Hebrew" w:hAnsi="SBL Hebrew" w:cs="SBL Hebrew" w:hint="cs"/>
          <w:color w:val="007F7F"/>
          <w:sz w:val="24"/>
          <w:szCs w:val="24"/>
          <w:rtl/>
        </w:rPr>
        <w:t xml:space="preserve"> </w:t>
      </w:r>
      <w:r w:rsidRPr="002759FF">
        <w:rPr>
          <w:rFonts w:ascii="Times New Roman" w:hAnsi="Times New Roman" w:cs="Times New Roman"/>
          <w:color w:val="000000"/>
          <w:sz w:val="24"/>
          <w:szCs w:val="24"/>
        </w:rPr>
        <w:t>,</w:t>
      </w:r>
      <w:proofErr w:type="gramEnd"/>
      <w:r w:rsidRPr="002759FF">
        <w:rPr>
          <w:rFonts w:ascii="Times New Roman" w:hAnsi="Times New Roman" w:cs="Times New Roman"/>
          <w:color w:val="000000"/>
          <w:sz w:val="24"/>
          <w:szCs w:val="24"/>
        </w:rPr>
        <w:t xml:space="preserve"> after a negative clause, signifies </w:t>
      </w:r>
      <w:r w:rsidRPr="002759FF">
        <w:rPr>
          <w:rFonts w:ascii="Times New Roman" w:hAnsi="Times New Roman" w:cs="Times New Roman"/>
          <w:i/>
          <w:iCs/>
          <w:color w:val="000000"/>
          <w:sz w:val="24"/>
          <w:szCs w:val="24"/>
        </w:rPr>
        <w:t>nisi</w:t>
      </w:r>
      <w:r w:rsidRPr="002759FF">
        <w:rPr>
          <w:rFonts w:ascii="Times New Roman" w:hAnsi="Times New Roman" w:cs="Times New Roman"/>
          <w:color w:val="000000"/>
          <w:sz w:val="24"/>
          <w:szCs w:val="24"/>
        </w:rPr>
        <w:t xml:space="preserve">, but (Ger. </w:t>
      </w:r>
      <w:r w:rsidRPr="002759FF">
        <w:rPr>
          <w:rFonts w:ascii="Times New Roman" w:hAnsi="Times New Roman" w:cs="Times New Roman"/>
          <w:i/>
          <w:iCs/>
          <w:color w:val="000000"/>
          <w:sz w:val="24"/>
          <w:szCs w:val="24"/>
        </w:rPr>
        <w:t>sondern</w:t>
      </w:r>
      <w:r w:rsidRPr="002759FF">
        <w:rPr>
          <w:rFonts w:ascii="Times New Roman" w:hAnsi="Times New Roman" w:cs="Times New Roman"/>
          <w:color w:val="000000"/>
          <w:sz w:val="24"/>
          <w:szCs w:val="24"/>
        </w:rPr>
        <w:t>)</w:t>
      </w:r>
      <w:r w:rsidRPr="002759FF">
        <w:rPr>
          <w:rFonts w:ascii="Times New Roman" w:hAnsi="Times New Roman" w:cs="Times New Roman"/>
          <w:i/>
          <w:iCs/>
          <w:color w:val="000000"/>
          <w:sz w:val="24"/>
          <w:szCs w:val="24"/>
        </w:rPr>
        <w:t xml:space="preserve">. </w:t>
      </w:r>
      <w:r w:rsidRPr="002759FF">
        <w:rPr>
          <w:rFonts w:ascii="Times New Roman" w:hAnsi="Times New Roman" w:cs="Times New Roman"/>
          <w:color w:val="000000"/>
          <w:sz w:val="24"/>
          <w:szCs w:val="24"/>
        </w:rPr>
        <w:t xml:space="preserve">This meaning developed into that of a strong limitation (cf. Ewald, </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 356), unless = provided that. Thus literally here: “unless Thou hast utterly rejected us, — art</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very wroth against us.” This case, however, is merely stated as a possibility, the</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 xml:space="preserve">actual occurrence of which is out of the question. The idea is the same as that expressed by Jeremiah (Jer. 14:19) in the form of a question, in order to give greater </w:t>
      </w:r>
      <w:r w:rsidRPr="002759FF">
        <w:rPr>
          <w:rFonts w:ascii="Times New Roman" w:hAnsi="Times New Roman" w:cs="Times New Roman"/>
          <w:color w:val="000000"/>
          <w:sz w:val="24"/>
          <w:szCs w:val="24"/>
        </w:rPr>
        <w:lastRenderedPageBreak/>
        <w:t>emphasis to his intercession for his nation. The Lord cannot have utterly rejected His people Israel, because He would thereby make His name to be despised in the eyes of the nations (Jer. 14:21). Thus terminates this</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lamentation, with a request for whose fulfilment faith can hope with confidence.</w:t>
      </w:r>
      <w:r w:rsidR="002759FF" w:rsidRPr="002759FF">
        <w:rPr>
          <w:rFonts w:ascii="Times New Roman" w:hAnsi="Times New Roman" w:cs="Times New Roman"/>
          <w:color w:val="000000"/>
          <w:sz w:val="24"/>
          <w:szCs w:val="24"/>
        </w:rPr>
        <w:t xml:space="preserve"> </w:t>
      </w:r>
    </w:p>
    <w:p w:rsidR="00406BAA" w:rsidRDefault="00406BAA" w:rsidP="00406BAA">
      <w:pPr>
        <w:widowControl w:val="0"/>
        <w:autoSpaceDE w:val="0"/>
        <w:autoSpaceDN w:val="0"/>
        <w:adjustRightInd w:val="0"/>
        <w:spacing w:after="0" w:line="246" w:lineRule="auto"/>
        <w:ind w:right="20"/>
        <w:rPr>
          <w:rFonts w:ascii="Times New Roman" w:hAnsi="Times New Roman" w:cs="Times New Roman"/>
          <w:color w:val="000000"/>
        </w:rPr>
      </w:pPr>
    </w:p>
    <w:p w:rsidR="002759FF" w:rsidRPr="002759FF" w:rsidRDefault="00406BAA" w:rsidP="00406BAA">
      <w:pPr>
        <w:widowControl w:val="0"/>
        <w:autoSpaceDE w:val="0"/>
        <w:autoSpaceDN w:val="0"/>
        <w:adjustRightInd w:val="0"/>
        <w:spacing w:after="0" w:line="246" w:lineRule="auto"/>
        <w:ind w:right="20"/>
        <w:rPr>
          <w:rFonts w:ascii="Times New Roman" w:hAnsi="Times New Roman" w:cs="Times New Roman"/>
          <w:color w:val="000000"/>
          <w:sz w:val="24"/>
          <w:szCs w:val="24"/>
        </w:rPr>
      </w:pPr>
      <w:r>
        <w:rPr>
          <w:rFonts w:ascii="Times New Roman" w:hAnsi="Times New Roman" w:cs="Times New Roman"/>
          <w:color w:val="000000"/>
        </w:rPr>
        <w:t>[[@Bible</w:t>
      </w:r>
      <w:proofErr w:type="gramStart"/>
      <w:r>
        <w:rPr>
          <w:rFonts w:ascii="Times New Roman" w:hAnsi="Times New Roman" w:cs="Times New Roman"/>
          <w:color w:val="000000"/>
        </w:rPr>
        <w:t>:Lamentations</w:t>
      </w:r>
      <w:proofErr w:type="gramEnd"/>
      <w:r>
        <w:rPr>
          <w:rFonts w:ascii="Times New Roman" w:hAnsi="Times New Roman" w:cs="Times New Roman"/>
          <w:color w:val="000000"/>
        </w:rPr>
        <w:t xml:space="preserve"> 5:21]]</w:t>
      </w:r>
    </w:p>
    <w:p w:rsidR="00845963" w:rsidRDefault="00D974CB"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r w:rsidRPr="002759FF">
        <w:rPr>
          <w:rFonts w:ascii="Times New Roman" w:hAnsi="Times New Roman" w:cs="Times New Roman"/>
          <w:i/>
          <w:iCs/>
          <w:color w:val="00007F"/>
          <w:sz w:val="28"/>
          <w:szCs w:val="28"/>
        </w:rPr>
        <w:t xml:space="preserve">Lam. 5:21, 22. </w:t>
      </w:r>
    </w:p>
    <w:p w:rsidR="00845963" w:rsidRDefault="00845963" w:rsidP="00845963">
      <w:pPr>
        <w:widowControl w:val="0"/>
        <w:autoSpaceDE w:val="0"/>
        <w:autoSpaceDN w:val="0"/>
        <w:adjustRightInd w:val="0"/>
        <w:spacing w:after="0" w:line="246" w:lineRule="auto"/>
        <w:ind w:right="20"/>
        <w:rPr>
          <w:rFonts w:ascii="Times New Roman" w:hAnsi="Times New Roman" w:cs="Times New Roman"/>
          <w:i/>
          <w:iCs/>
          <w:color w:val="00007F"/>
          <w:sz w:val="28"/>
          <w:szCs w:val="28"/>
        </w:rPr>
      </w:pPr>
    </w:p>
    <w:p w:rsidR="00D974CB" w:rsidRPr="002759FF" w:rsidRDefault="00D974CB" w:rsidP="002759FF">
      <w:pPr>
        <w:widowControl w:val="0"/>
        <w:autoSpaceDE w:val="0"/>
        <w:autoSpaceDN w:val="0"/>
        <w:adjustRightInd w:val="0"/>
        <w:spacing w:before="76" w:after="0" w:line="247" w:lineRule="auto"/>
        <w:ind w:right="20"/>
        <w:rPr>
          <w:rFonts w:ascii="Times New Roman" w:hAnsi="Times New Roman" w:cs="Times New Roman"/>
          <w:color w:val="000000"/>
          <w:sz w:val="24"/>
          <w:szCs w:val="24"/>
        </w:rPr>
      </w:pPr>
      <w:r w:rsidRPr="002759FF">
        <w:rPr>
          <w:rFonts w:ascii="Times New Roman" w:hAnsi="Times New Roman" w:cs="Times New Roman"/>
          <w:color w:val="000000"/>
          <w:sz w:val="24"/>
          <w:szCs w:val="24"/>
        </w:rPr>
        <w:t xml:space="preserve">In many Hebrew MSS v. 21 is found repeated after v. 22, to make the whole more suitable for public reading in the synagogue, that the poem may not end with the mention of the wrath of God, as is the case also at the close of Isaiah, Malachi, and Ecclesiastes: the intention is, to conclude with words of comfort. But v. 22, rightly understood, did not require this repetition: for, as Rhabanas has already remarked in </w:t>
      </w:r>
      <w:r w:rsidRPr="002759FF">
        <w:rPr>
          <w:rFonts w:ascii="Times New Roman" w:hAnsi="Times New Roman" w:cs="Times New Roman"/>
          <w:i/>
          <w:iCs/>
          <w:color w:val="000000"/>
          <w:sz w:val="24"/>
          <w:szCs w:val="24"/>
        </w:rPr>
        <w:t xml:space="preserve">Ghisleri commentar. </w:t>
      </w:r>
      <w:proofErr w:type="gramStart"/>
      <w:r w:rsidRPr="002759FF">
        <w:rPr>
          <w:rFonts w:ascii="Times New Roman" w:hAnsi="Times New Roman" w:cs="Times New Roman"/>
          <w:color w:val="000000"/>
          <w:sz w:val="24"/>
          <w:szCs w:val="24"/>
        </w:rPr>
        <w:t>on</w:t>
      </w:r>
      <w:proofErr w:type="gramEnd"/>
      <w:r w:rsidRPr="002759FF">
        <w:rPr>
          <w:rFonts w:ascii="Times New Roman" w:hAnsi="Times New Roman" w:cs="Times New Roman"/>
          <w:color w:val="000000"/>
          <w:sz w:val="24"/>
          <w:szCs w:val="24"/>
        </w:rPr>
        <w:t xml:space="preserve"> v. 22: </w:t>
      </w:r>
      <w:r w:rsidRPr="002759FF">
        <w:rPr>
          <w:rFonts w:ascii="Times New Roman" w:hAnsi="Times New Roman" w:cs="Times New Roman"/>
          <w:i/>
          <w:iCs/>
          <w:color w:val="000000"/>
          <w:sz w:val="24"/>
          <w:szCs w:val="24"/>
        </w:rPr>
        <w:t>non haec quasi desperando de salute populi sui locutus est</w:t>
      </w:r>
      <w:r w:rsidRPr="002759FF">
        <w:rPr>
          <w:rFonts w:ascii="Times New Roman" w:hAnsi="Times New Roman" w:cs="Times New Roman"/>
          <w:color w:val="000000"/>
          <w:sz w:val="24"/>
          <w:szCs w:val="24"/>
        </w:rPr>
        <w:t xml:space="preserve">, </w:t>
      </w:r>
      <w:r w:rsidRPr="002759FF">
        <w:rPr>
          <w:rFonts w:ascii="Times New Roman" w:hAnsi="Times New Roman" w:cs="Times New Roman"/>
          <w:i/>
          <w:iCs/>
          <w:color w:val="000000"/>
          <w:sz w:val="24"/>
          <w:szCs w:val="24"/>
        </w:rPr>
        <w:t xml:space="preserve">sed ut dolorem suum nimium de contritione et objectione diutina gentis suae manifestaret. </w:t>
      </w:r>
      <w:r w:rsidRPr="002759FF">
        <w:rPr>
          <w:rFonts w:ascii="Times New Roman" w:hAnsi="Times New Roman" w:cs="Times New Roman"/>
          <w:color w:val="000000"/>
          <w:sz w:val="24"/>
          <w:szCs w:val="24"/>
        </w:rPr>
        <w:t>This conclusion entirely agrees with the character of the Lamentations, in which complaint and supplication should continue to the end, — not, however,</w:t>
      </w:r>
      <w:r w:rsidR="002759FF" w:rsidRPr="002759FF">
        <w:rPr>
          <w:rFonts w:ascii="Times New Roman" w:hAnsi="Times New Roman" w:cs="Times New Roman"/>
          <w:color w:val="000000"/>
          <w:sz w:val="24"/>
          <w:szCs w:val="24"/>
        </w:rPr>
        <w:t xml:space="preserve">   </w:t>
      </w:r>
      <w:r w:rsidRPr="002759FF">
        <w:rPr>
          <w:rFonts w:ascii="Times New Roman" w:hAnsi="Times New Roman" w:cs="Times New Roman"/>
          <w:color w:val="000000"/>
          <w:sz w:val="24"/>
          <w:szCs w:val="24"/>
        </w:rPr>
        <w:t>without an element of hope, although the latter may not rise to the heights of joyful victory, but, as Gerlach expresses himself, “merely glimmers from afar, like the morning star through the clouds, which does not indeed itself dispel the shadows of the night, though it announces that the rising of the sun is near, and that it shall obtain the victory.”</w:t>
      </w:r>
      <w:r w:rsidR="002759FF" w:rsidRPr="002759FF">
        <w:rPr>
          <w:rFonts w:ascii="Times New Roman" w:hAnsi="Times New Roman" w:cs="Times New Roman"/>
          <w:color w:val="000000"/>
          <w:sz w:val="24"/>
          <w:szCs w:val="24"/>
        </w:rPr>
        <w:t xml:space="preserve"> </w:t>
      </w:r>
    </w:p>
    <w:sectPr w:rsidR="00D974CB" w:rsidRPr="002759FF" w:rsidSect="002759FF">
      <w:pgSz w:w="12240" w:h="15840" w:code="1"/>
      <w:pgMar w:top="440" w:right="480" w:bottom="280" w:left="40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907" w:rsidRDefault="00842907" w:rsidP="00845963">
      <w:pPr>
        <w:spacing w:after="0" w:line="240" w:lineRule="auto"/>
      </w:pPr>
      <w:r>
        <w:separator/>
      </w:r>
    </w:p>
  </w:endnote>
  <w:endnote w:type="continuationSeparator" w:id="0">
    <w:p w:rsidR="00842907" w:rsidRDefault="00842907" w:rsidP="00845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907" w:rsidRDefault="00842907" w:rsidP="00845963">
      <w:pPr>
        <w:spacing w:after="0" w:line="240" w:lineRule="auto"/>
      </w:pPr>
      <w:r>
        <w:separator/>
      </w:r>
    </w:p>
  </w:footnote>
  <w:footnote w:type="continuationSeparator" w:id="0">
    <w:p w:rsidR="00842907" w:rsidRDefault="00842907" w:rsidP="00845963">
      <w:pPr>
        <w:spacing w:after="0" w:line="240" w:lineRule="auto"/>
      </w:pPr>
      <w:r>
        <w:continuationSeparator/>
      </w:r>
    </w:p>
  </w:footnote>
  <w:footnote w:id="1">
    <w:p w:rsidR="00842907" w:rsidRPr="00845963" w:rsidRDefault="00842907" w:rsidP="0004640F">
      <w:pPr>
        <w:pStyle w:val="FootnoteText"/>
      </w:pPr>
      <w:r w:rsidRPr="00845963">
        <w:rPr>
          <w:rStyle w:val="FootnoteReference"/>
        </w:rPr>
        <w:footnoteRef/>
      </w:r>
      <w:r w:rsidRPr="00845963">
        <w:t xml:space="preserve"> </w:t>
      </w:r>
      <w:r w:rsidRPr="00845963">
        <w:rPr>
          <w:rFonts w:ascii="Times New Roman" w:hAnsi="Times New Roman" w:cs="Times New Roman"/>
          <w:color w:val="000000"/>
        </w:rPr>
        <w:t xml:space="preserve">The passages are the following: 1:8f., cf. with Jer. 4:30; 13:21f., 26; 1:20; 4:13ff., with Jer. 14:7, 18; 2:14 with Jer. 14:13; 1:16; 2:11; 3:48, 49, with Jer. 8:21ff., 9:16ff., 13:17; 14:17; 3:52 with Jer. 15:26f.; Lam. 3 with Jer. 15:10ff., 17:5ff., 14ff., 20:7ff., 14ff. (De Wette). Further, </w:t>
      </w:r>
      <w:r w:rsidR="00472176">
        <w:rPr>
          <w:rFonts w:ascii="SBL Hebrew" w:hAnsi="SBL Hebrew" w:cs="SBL Hebrew" w:hint="cs"/>
          <w:color w:val="007F7F"/>
          <w:rtl/>
        </w:rPr>
        <w:t>בִּתוּלַת בַּת אַמִּי</w:t>
      </w:r>
      <w:r w:rsidRPr="00845963">
        <w:rPr>
          <w:rFonts w:ascii="Times New Roman" w:hAnsi="Times New Roman" w:cs="Times New Roman"/>
          <w:color w:val="000000"/>
        </w:rPr>
        <w:t>, 1:1</w:t>
      </w:r>
      <w:r w:rsidR="00472176">
        <w:rPr>
          <w:rFonts w:ascii="Times New Roman" w:hAnsi="Times New Roman" w:cs="Times New Roman"/>
          <w:color w:val="000000"/>
        </w:rPr>
        <w:t>5; 2:13, cf. Jer. 14:17; 46:11;</w:t>
      </w:r>
      <w:r w:rsidR="00472176" w:rsidRPr="00472176">
        <w:rPr>
          <w:rFonts w:ascii="SBL Hebrew" w:hAnsi="SBL Hebrew" w:cs="SBL Hebrew" w:hint="cs"/>
          <w:color w:val="007F7F"/>
          <w:rtl/>
        </w:rPr>
        <w:t>מָגוֹר</w:t>
      </w:r>
      <w:r w:rsidR="00472176" w:rsidRPr="0004640F">
        <w:rPr>
          <w:rFonts w:ascii="SBL Hebrew" w:hAnsi="SBL Hebrew" w:cs="SBL Hebrew" w:hint="cs"/>
          <w:color w:val="007F7F"/>
          <w:rtl/>
        </w:rPr>
        <w:t xml:space="preserve"> </w:t>
      </w:r>
      <w:r w:rsidRPr="00845963">
        <w:rPr>
          <w:rFonts w:ascii="Times New Roman" w:hAnsi="Times New Roman" w:cs="Times New Roman"/>
          <w:color w:val="000000"/>
        </w:rPr>
        <w:t>,</w:t>
      </w:r>
      <w:r w:rsidR="0004640F">
        <w:rPr>
          <w:rFonts w:ascii="Times New Roman" w:hAnsi="Times New Roman" w:cs="Times New Roman"/>
          <w:color w:val="000000"/>
        </w:rPr>
        <w:t xml:space="preserve"> 2:22, cf. Jer. 4:25; 10:3, 10;</w:t>
      </w:r>
      <w:r w:rsidR="0004640F" w:rsidRPr="0004640F">
        <w:rPr>
          <w:rFonts w:ascii="SBL Hebrew" w:hAnsi="SBL Hebrew" w:cs="SBL Hebrew" w:hint="cs"/>
          <w:color w:val="007F7F"/>
          <w:rtl/>
        </w:rPr>
        <w:t>זוֹלל</w:t>
      </w:r>
      <w:r w:rsidR="00472176" w:rsidRPr="0004640F">
        <w:rPr>
          <w:rFonts w:ascii="SBL Hebrew" w:hAnsi="SBL Hebrew" w:cs="SBL Hebrew" w:hint="cs"/>
          <w:color w:val="007F7F"/>
          <w:rtl/>
        </w:rPr>
        <w:t xml:space="preserve"> </w:t>
      </w:r>
      <w:r w:rsidR="0004640F">
        <w:rPr>
          <w:rFonts w:ascii="Times New Roman" w:hAnsi="Times New Roman" w:cs="Times New Roman"/>
          <w:color w:val="000000"/>
        </w:rPr>
        <w:t>, 1:11, cf. Jer. 15:19;</w:t>
      </w:r>
      <w:r w:rsidR="0004640F">
        <w:rPr>
          <w:rFonts w:ascii="SBL Hebrew" w:hAnsi="SBL Hebrew" w:cs="SBL Hebrew" w:hint="cs"/>
          <w:color w:val="007F7F"/>
          <w:rtl/>
        </w:rPr>
        <w:t>מַחֲמוּדִים</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0004640F">
        <w:rPr>
          <w:rFonts w:ascii="Times New Roman" w:hAnsi="Times New Roman" w:cs="Times New Roman"/>
          <w:color w:val="000000"/>
        </w:rPr>
        <w:t>instead of</w:t>
      </w:r>
      <w:r w:rsidR="0004640F">
        <w:rPr>
          <w:rFonts w:ascii="SBL Hebrew" w:hAnsi="SBL Hebrew" w:cs="SBL Hebrew" w:hint="cs"/>
          <w:color w:val="007F7F"/>
          <w:rtl/>
        </w:rPr>
        <w:t>מַחֲמֻדִּים</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xml:space="preserve">, 1:11; </w:t>
      </w:r>
      <w:r w:rsidR="0004640F">
        <w:rPr>
          <w:rFonts w:ascii="SBL Hebrew" w:hAnsi="SBL Hebrew" w:cs="SBL Hebrew" w:hint="cs"/>
          <w:color w:val="007F7F"/>
          <w:rtl/>
        </w:rPr>
        <w:t>נידָה</w:t>
      </w:r>
      <w:r w:rsidRPr="0004640F">
        <w:rPr>
          <w:rFonts w:ascii="SBL Hebrew" w:hAnsi="SBL Hebrew" w:cs="SBL Hebrew"/>
          <w:color w:val="007F7F"/>
        </w:rPr>
        <w:t xml:space="preserve"> </w:t>
      </w:r>
      <w:r w:rsidR="0004640F">
        <w:rPr>
          <w:rFonts w:ascii="Times New Roman" w:hAnsi="Times New Roman" w:cs="Times New Roman"/>
          <w:color w:val="000000"/>
        </w:rPr>
        <w:t>instead of</w:t>
      </w:r>
      <w:r w:rsidR="0004640F">
        <w:rPr>
          <w:rFonts w:ascii="SBL Hebrew" w:hAnsi="SBL Hebrew" w:cs="SBL Hebrew" w:hint="cs"/>
          <w:color w:val="007F7F"/>
          <w:rtl/>
        </w:rPr>
        <w:t>נדָּה</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1:8;</w:t>
      </w:r>
      <w:r w:rsidR="0004640F">
        <w:rPr>
          <w:rFonts w:ascii="SBL Hebrew" w:hAnsi="SBL Hebrew" w:cs="SBL Hebrew" w:hint="cs"/>
          <w:color w:val="007F7F"/>
          <w:rtl/>
        </w:rPr>
        <w:t>לוֹא</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0004640F">
        <w:rPr>
          <w:rFonts w:ascii="Times New Roman" w:hAnsi="Times New Roman" w:cs="Times New Roman"/>
          <w:color w:val="000000"/>
        </w:rPr>
        <w:t>instead of</w:t>
      </w:r>
      <w:r w:rsidR="0004640F">
        <w:rPr>
          <w:rFonts w:ascii="SBL Hebrew" w:hAnsi="SBL Hebrew" w:cs="SBL Hebrew" w:hint="cs"/>
          <w:color w:val="007F7F"/>
          <w:rtl/>
        </w:rPr>
        <w:t xml:space="preserve">לא </w:t>
      </w:r>
      <w:r w:rsidR="0004640F">
        <w:rPr>
          <w:rFonts w:ascii="Times New Roman" w:hAnsi="Times New Roman" w:cs="Times New Roman"/>
          <w:color w:val="000000"/>
        </w:rPr>
        <w:t>;</w:t>
      </w:r>
      <w:r w:rsidR="0004640F">
        <w:rPr>
          <w:rFonts w:ascii="SBL Hebrew" w:hAnsi="SBL Hebrew" w:cs="SBL Hebrew" w:hint="cs"/>
          <w:color w:val="007F7F"/>
          <w:rtl/>
        </w:rPr>
        <w:t>אָכַל ל</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4:5;</w:t>
      </w:r>
      <w:r w:rsidR="0004640F">
        <w:rPr>
          <w:rFonts w:ascii="SBL Hebrew" w:hAnsi="SBL Hebrew" w:cs="SBL Hebrew" w:hint="cs"/>
          <w:color w:val="007F7F"/>
          <w:rtl/>
        </w:rPr>
        <w:t>גּאַל</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4:14;</w:t>
      </w:r>
      <w:r w:rsidR="0004640F">
        <w:rPr>
          <w:rFonts w:ascii="SBL Hebrew" w:hAnsi="SBL Hebrew" w:cs="SBL Hebrew" w:hint="cs"/>
          <w:color w:val="007F7F"/>
          <w:rtl/>
        </w:rPr>
        <w:t>תֳפַל</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2:14. Fina</w:t>
      </w:r>
      <w:r w:rsidR="0004640F">
        <w:rPr>
          <w:rFonts w:ascii="Times New Roman" w:hAnsi="Times New Roman" w:cs="Times New Roman"/>
          <w:color w:val="000000"/>
        </w:rPr>
        <w:t>lly, Chaldaizing forms:</w:t>
      </w:r>
      <w:r w:rsidR="0004640F">
        <w:rPr>
          <w:rFonts w:ascii="SBL Hebrew" w:hAnsi="SBL Hebrew" w:cs="SBL Hebrew" w:hint="cs"/>
          <w:color w:val="007F7F"/>
          <w:rtl/>
        </w:rPr>
        <w:t>שׁוֹממִין</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1:4;</w:t>
      </w:r>
      <w:r w:rsidR="0004640F">
        <w:rPr>
          <w:rFonts w:ascii="SBL Hebrew" w:hAnsi="SBL Hebrew" w:cs="SBL Hebrew" w:hint="cs"/>
          <w:color w:val="007F7F"/>
          <w:rtl/>
        </w:rPr>
        <w:t>ישְׁנא</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Pr="00845963">
        <w:rPr>
          <w:rFonts w:ascii="Times New Roman" w:hAnsi="Times New Roman" w:cs="Times New Roman"/>
          <w:color w:val="000000"/>
        </w:rPr>
        <w:t xml:space="preserve">instead of </w:t>
      </w:r>
      <w:r w:rsidR="0004640F">
        <w:rPr>
          <w:rFonts w:ascii="SBL Hebrew" w:hAnsi="SBL Hebrew" w:cs="SBL Hebrew" w:hint="cs"/>
          <w:color w:val="007F7F"/>
          <w:rtl/>
        </w:rPr>
        <w:t>ישְׁנה</w:t>
      </w:r>
      <w:r w:rsidR="0004640F">
        <w:rPr>
          <w:rFonts w:ascii="Times New Roman" w:hAnsi="Times New Roman" w:cs="Times New Roman"/>
          <w:color w:val="000000"/>
        </w:rPr>
        <w:t>, 4:1;</w:t>
      </w:r>
      <w:r w:rsidR="0004640F">
        <w:rPr>
          <w:rFonts w:ascii="SBL Hebrew" w:hAnsi="SBL Hebrew" w:cs="SBL Hebrew" w:hint="cs"/>
          <w:color w:val="007F7F"/>
          <w:rtl/>
        </w:rPr>
        <w:t>מַטָּרָא</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3:12;</w:t>
      </w:r>
      <w:r w:rsidR="0004640F">
        <w:rPr>
          <w:rFonts w:ascii="SBL Hebrew" w:hAnsi="SBL Hebrew" w:cs="SBL Hebrew" w:hint="cs"/>
          <w:color w:val="007F7F"/>
          <w:rtl/>
        </w:rPr>
        <w:t xml:space="preserve">העִיב </w:t>
      </w:r>
      <w:r w:rsidR="0004640F">
        <w:rPr>
          <w:rFonts w:ascii="Times New Roman" w:hAnsi="Times New Roman" w:cs="Times New Roman"/>
          <w:color w:val="000000"/>
        </w:rPr>
        <w:t>, 2:1;</w:t>
      </w:r>
      <w:r w:rsidR="0004640F">
        <w:rPr>
          <w:rFonts w:ascii="SBL Hebrew" w:hAnsi="SBL Hebrew" w:cs="SBL Hebrew" w:hint="cs"/>
          <w:color w:val="007F7F"/>
          <w:rtl/>
        </w:rPr>
        <w:t>שׂרַג</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1:14</w:t>
      </w:r>
    </w:p>
  </w:footnote>
  <w:footnote w:id="2">
    <w:p w:rsidR="00842907" w:rsidRPr="00845963" w:rsidRDefault="00842907" w:rsidP="0004640F">
      <w:pPr>
        <w:pStyle w:val="FootnoteText"/>
      </w:pPr>
      <w:r w:rsidRPr="00845963">
        <w:rPr>
          <w:rStyle w:val="FootnoteReference"/>
        </w:rPr>
        <w:footnoteRef/>
      </w:r>
      <w:r w:rsidRPr="00845963">
        <w:t xml:space="preserve"> </w:t>
      </w:r>
      <w:r w:rsidR="0004640F">
        <w:rPr>
          <w:rFonts w:ascii="Times New Roman" w:hAnsi="Times New Roman" w:cs="Times New Roman"/>
          <w:color w:val="000000"/>
        </w:rPr>
        <w:t>For</w:t>
      </w:r>
      <w:r w:rsidR="0004640F">
        <w:rPr>
          <w:rFonts w:ascii="SBL Hebrew" w:hAnsi="SBL Hebrew" w:cs="SBL Hebrew" w:hint="cs"/>
          <w:color w:val="007F7F"/>
          <w:rtl/>
        </w:rPr>
        <w:t>בִּקֶרֶב</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without a suffi</w:t>
      </w:r>
      <w:r w:rsidR="0004640F">
        <w:rPr>
          <w:rFonts w:ascii="Times New Roman" w:hAnsi="Times New Roman" w:cs="Times New Roman"/>
          <w:color w:val="000000"/>
        </w:rPr>
        <w:t>x, 3:45, exactly corresponds to</w:t>
      </w:r>
      <w:r w:rsidR="0004640F">
        <w:rPr>
          <w:rFonts w:ascii="SBL Hebrew" w:hAnsi="SBL Hebrew" w:cs="SBL Hebrew" w:hint="cs"/>
          <w:color w:val="007F7F"/>
          <w:rtl/>
        </w:rPr>
        <w:t>מִקֶרֶב</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Jer. 6:1: cf. besides,</w:t>
      </w:r>
      <w:r w:rsidR="0004640F">
        <w:rPr>
          <w:rFonts w:ascii="SBL Hebrew" w:hAnsi="SBL Hebrew" w:cs="SBL Hebrew" w:hint="cs"/>
          <w:color w:val="007F7F"/>
          <w:rtl/>
        </w:rPr>
        <w:t>בִּקִרְבִּי</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4:15, 20, with Jer. 23:9;</w:t>
      </w:r>
      <w:r w:rsidR="0004640F">
        <w:rPr>
          <w:rFonts w:ascii="SBL Hebrew" w:hAnsi="SBL Hebrew" w:cs="SBL Hebrew" w:hint="cs"/>
          <w:color w:val="007F7F"/>
          <w:rtl/>
        </w:rPr>
        <w:t>בִּקִרְבָּהּ</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4:13, and</w:t>
      </w:r>
      <w:r w:rsidR="0004640F">
        <w:rPr>
          <w:rFonts w:ascii="Times New Roman" w:hAnsi="Times New Roman" w:cs="Times New Roman"/>
          <w:color w:val="000000"/>
        </w:rPr>
        <w:t xml:space="preserve"> Jer. 6:6; 46:21.</w:t>
      </w:r>
      <w:r w:rsidR="0004640F">
        <w:rPr>
          <w:rFonts w:ascii="SBL Hebrew" w:hAnsi="SBL Hebrew" w:cs="SBL Hebrew" w:hint="cs"/>
          <w:color w:val="007F7F"/>
          <w:rtl/>
        </w:rPr>
        <w:t>לא חָמַל</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2:2, 17, 21; 3:43, is found five times in Jeremiah (Jer. 13:14; 15:5; 21:7; 50:14; 51:3), not only in the 3rd pers. perfect</w:t>
      </w:r>
      <w:r w:rsidR="0004640F">
        <w:rPr>
          <w:rFonts w:ascii="Times New Roman" w:hAnsi="Times New Roman" w:cs="Times New Roman"/>
          <w:color w:val="000000"/>
        </w:rPr>
        <w:t>, but also in the imperfect. Of</w:t>
      </w:r>
      <w:r w:rsidR="0004640F">
        <w:rPr>
          <w:rFonts w:ascii="SBL Hebrew" w:hAnsi="SBL Hebrew" w:cs="SBL Hebrew" w:hint="cs"/>
          <w:color w:val="007F7F"/>
          <w:rtl/>
        </w:rPr>
        <w:t>בָּלַע</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Pr="00845963">
        <w:rPr>
          <w:rFonts w:ascii="Times New Roman" w:hAnsi="Times New Roman" w:cs="Times New Roman"/>
          <w:color w:val="000000"/>
        </w:rPr>
        <w:t>there occurs th</w:t>
      </w:r>
      <w:r w:rsidR="0004640F">
        <w:rPr>
          <w:rFonts w:ascii="Times New Roman" w:hAnsi="Times New Roman" w:cs="Times New Roman"/>
          <w:color w:val="000000"/>
        </w:rPr>
        <w:t>e Kal, Jer. 51:34, and the noun</w:t>
      </w:r>
      <w:r w:rsidR="0004640F">
        <w:rPr>
          <w:rFonts w:ascii="SBL Hebrew" w:hAnsi="SBL Hebrew" w:cs="SBL Hebrew" w:hint="cs"/>
          <w:color w:val="007F7F"/>
          <w:rtl/>
        </w:rPr>
        <w:t>בֶּלַע</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51:44; from</w:t>
      </w:r>
      <w:r w:rsidR="0004640F">
        <w:rPr>
          <w:rFonts w:ascii="SBL Hebrew" w:hAnsi="SBL Hebrew" w:cs="SBL Hebrew" w:hint="cs"/>
          <w:color w:val="007F7F"/>
          <w:rtl/>
        </w:rPr>
        <w:t>חשׁךְ</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 the noun</w:t>
      </w:r>
      <w:r w:rsidR="0004640F">
        <w:rPr>
          <w:rFonts w:ascii="SBL Hebrew" w:hAnsi="SBL Hebrew" w:cs="SBL Hebrew" w:hint="cs"/>
          <w:color w:val="007F7F"/>
          <w:rtl/>
        </w:rPr>
        <w:t>חֹשֶׁךְ</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Pr="00845963">
        <w:rPr>
          <w:rFonts w:ascii="Times New Roman" w:hAnsi="Times New Roman" w:cs="Times New Roman"/>
          <w:color w:val="000000"/>
        </w:rPr>
        <w:t xml:space="preserve">certainly is not found, but perhaps the verb is used in the Hiphil, Jer. 13:16, as </w:t>
      </w:r>
      <w:r w:rsidR="0004640F">
        <w:rPr>
          <w:rFonts w:ascii="Times New Roman" w:hAnsi="Times New Roman" w:cs="Times New Roman"/>
          <w:color w:val="000000"/>
        </w:rPr>
        <w:t>the Kal in Lam. 4:8; 5:16. With</w:t>
      </w:r>
      <w:r w:rsidR="0004640F">
        <w:rPr>
          <w:rFonts w:ascii="SBL Hebrew" w:hAnsi="SBL Hebrew" w:cs="SBL Hebrew" w:hint="cs"/>
          <w:color w:val="007F7F"/>
          <w:rtl/>
        </w:rPr>
        <w:t>חטְ</w:t>
      </w:r>
      <w:proofErr w:type="gramStart"/>
      <w:r w:rsidR="0004640F">
        <w:rPr>
          <w:rFonts w:ascii="SBL Hebrew" w:hAnsi="SBL Hebrew" w:cs="SBL Hebrew" w:hint="cs"/>
          <w:color w:val="007F7F"/>
          <w:rtl/>
        </w:rPr>
        <w:t>א</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w:t>
      </w:r>
      <w:proofErr w:type="gramEnd"/>
      <w:r w:rsidR="0004640F">
        <w:rPr>
          <w:rFonts w:ascii="Times New Roman" w:hAnsi="Times New Roman" w:cs="Times New Roman"/>
          <w:color w:val="000000"/>
        </w:rPr>
        <w:t xml:space="preserve"> 1:8 and 3:39, alternates</w:t>
      </w:r>
      <w:r w:rsidR="0004640F">
        <w:rPr>
          <w:rFonts w:ascii="SBL Hebrew" w:hAnsi="SBL Hebrew" w:cs="SBL Hebrew" w:hint="cs"/>
          <w:color w:val="007F7F"/>
          <w:rtl/>
        </w:rPr>
        <w:t>חַטָּאת</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4:6, 22, whi</w:t>
      </w:r>
      <w:r w:rsidR="0004640F">
        <w:rPr>
          <w:rFonts w:ascii="Times New Roman" w:hAnsi="Times New Roman" w:cs="Times New Roman"/>
          <w:color w:val="000000"/>
        </w:rPr>
        <w:t>ch Jeremiah frequently uses. Of</w:t>
      </w:r>
      <w:r w:rsidR="0004640F">
        <w:rPr>
          <w:rFonts w:ascii="SBL Hebrew" w:hAnsi="SBL Hebrew" w:cs="SBL Hebrew" w:hint="cs"/>
          <w:color w:val="007F7F"/>
          <w:rtl/>
        </w:rPr>
        <w:t>שׁ</w:t>
      </w:r>
      <w:proofErr w:type="gramStart"/>
      <w:r w:rsidR="0004640F">
        <w:rPr>
          <w:rFonts w:ascii="SBL Hebrew" w:hAnsi="SBL Hebrew" w:cs="SBL Hebrew" w:hint="cs"/>
          <w:color w:val="007F7F"/>
          <w:rtl/>
        </w:rPr>
        <w:t>מם</w:t>
      </w:r>
      <w:r w:rsidR="0004640F" w:rsidRPr="0004640F">
        <w:rPr>
          <w:rFonts w:ascii="SBL Hebrew" w:hAnsi="SBL Hebrew" w:cs="SBL Hebrew" w:hint="cs"/>
          <w:color w:val="007F7F"/>
          <w:rtl/>
        </w:rPr>
        <w:t xml:space="preserve"> </w:t>
      </w:r>
      <w:r w:rsidR="0004640F">
        <w:rPr>
          <w:rFonts w:ascii="Times New Roman" w:hAnsi="Times New Roman" w:cs="Times New Roman"/>
          <w:color w:val="000000"/>
        </w:rPr>
        <w:t>,</w:t>
      </w:r>
      <w:proofErr w:type="gramEnd"/>
      <w:r w:rsidR="0004640F">
        <w:rPr>
          <w:rFonts w:ascii="Times New Roman" w:hAnsi="Times New Roman" w:cs="Times New Roman"/>
          <w:color w:val="000000"/>
        </w:rPr>
        <w:t xml:space="preserve"> the participle</w:t>
      </w:r>
      <w:r w:rsidR="0004640F">
        <w:rPr>
          <w:rFonts w:ascii="SBL Hebrew" w:hAnsi="SBL Hebrew" w:cs="SBL Hebrew" w:hint="cs"/>
          <w:color w:val="007F7F"/>
          <w:rtl/>
        </w:rPr>
        <w:t>שׁוֹמם</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Pr="00845963">
        <w:rPr>
          <w:rFonts w:ascii="Times New Roman" w:hAnsi="Times New Roman" w:cs="Times New Roman"/>
          <w:color w:val="000000"/>
        </w:rPr>
        <w:t xml:space="preserve">certainly is not found in Jeremiah, but the adj. </w:t>
      </w:r>
      <w:r w:rsidR="0004640F" w:rsidRPr="0004640F">
        <w:rPr>
          <w:rFonts w:ascii="SBL Hebrew" w:hAnsi="SBL Hebrew" w:cs="SBL Hebrew" w:hint="cs"/>
          <w:color w:val="007F7F"/>
          <w:rtl/>
        </w:rPr>
        <w:t>שׁמם</w:t>
      </w:r>
      <w:r w:rsidRPr="0004640F">
        <w:rPr>
          <w:rFonts w:ascii="SBL Hebrew" w:hAnsi="SBL Hebrew" w:cs="SBL Hebrew"/>
          <w:color w:val="007F7F"/>
        </w:rPr>
        <w:t xml:space="preserve"> </w:t>
      </w:r>
      <w:r w:rsidRPr="00845963">
        <w:rPr>
          <w:rFonts w:ascii="Times New Roman" w:hAnsi="Times New Roman" w:cs="Times New Roman"/>
          <w:color w:val="000000"/>
        </w:rPr>
        <w:t xml:space="preserve">is found in Jer. 12:11, as in Lam. 5:8; and the Niphal of the verb in Jer. 4:9 and 33:10, as </w:t>
      </w:r>
      <w:r w:rsidR="0004640F">
        <w:rPr>
          <w:rFonts w:ascii="Times New Roman" w:hAnsi="Times New Roman" w:cs="Times New Roman"/>
          <w:color w:val="000000"/>
        </w:rPr>
        <w:t>in Lam. 4:5. Lastly, neither is</w:t>
      </w:r>
      <w:r w:rsidR="0004640F">
        <w:rPr>
          <w:rFonts w:ascii="Times New Roman" w:hAnsi="Times New Roman" w:cs="Times New Roman" w:hint="cs"/>
          <w:color w:val="000000"/>
          <w:rtl/>
        </w:rPr>
        <w:t xml:space="preserve"> </w:t>
      </w:r>
      <w:r w:rsidR="0004640F">
        <w:rPr>
          <w:rFonts w:ascii="SBL Hebrew" w:hAnsi="SBL Hebrew" w:cs="SBL Hebrew" w:hint="cs"/>
          <w:color w:val="007F7F"/>
          <w:rtl/>
        </w:rPr>
        <w:t xml:space="preserve">ענה </w:t>
      </w:r>
      <w:r w:rsidRPr="00845963">
        <w:rPr>
          <w:rFonts w:ascii="Times New Roman" w:hAnsi="Times New Roman" w:cs="Times New Roman"/>
          <w:color w:val="000000"/>
        </w:rPr>
        <w:t xml:space="preserve">wholly wanting in Jeremiah; for in 22:16 we are to read </w:t>
      </w:r>
      <w:r w:rsidR="0004640F">
        <w:rPr>
          <w:rFonts w:ascii="SBL Hebrew" w:hAnsi="SBL Hebrew" w:cs="SBL Hebrew" w:hint="cs"/>
          <w:color w:val="007F7F"/>
          <w:rtl/>
        </w:rPr>
        <w:t>עני</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miser</w:t>
      </w:r>
      <w:r w:rsidRPr="00845963">
        <w:rPr>
          <w:rFonts w:ascii="Times New Roman" w:hAnsi="Times New Roman" w:cs="Times New Roman"/>
          <w:color w:val="000000"/>
        </w:rPr>
        <w:t xml:space="preserve">, although the noun </w:t>
      </w:r>
      <w:r w:rsidR="0004640F">
        <w:rPr>
          <w:rFonts w:ascii="SBL Hebrew" w:hAnsi="SBL Hebrew" w:cs="SBL Hebrew" w:hint="cs"/>
          <w:color w:val="007F7F"/>
          <w:rtl/>
        </w:rPr>
        <w:t>עני</w:t>
      </w:r>
      <w:r w:rsidRPr="0004640F">
        <w:rPr>
          <w:rFonts w:ascii="SBL Hebrew" w:hAnsi="SBL Hebrew" w:cs="SBL Hebrew"/>
          <w:color w:val="007F7F"/>
        </w:rPr>
        <w:t xml:space="preserve"> </w:t>
      </w:r>
      <w:r w:rsidRPr="00845963">
        <w:rPr>
          <w:rFonts w:ascii="Times New Roman" w:hAnsi="Times New Roman" w:cs="Times New Roman"/>
          <w:color w:val="000000"/>
        </w:rPr>
        <w:t>and the verb are not met with in his book.</w:t>
      </w:r>
    </w:p>
  </w:footnote>
  <w:footnote w:id="3">
    <w:p w:rsidR="00842907" w:rsidRPr="00845963" w:rsidRDefault="00842907" w:rsidP="0004640F">
      <w:pPr>
        <w:pStyle w:val="FootnoteText"/>
      </w:pPr>
      <w:r w:rsidRPr="00845963">
        <w:rPr>
          <w:rStyle w:val="FootnoteReference"/>
        </w:rPr>
        <w:footnoteRef/>
      </w:r>
      <w:r w:rsidRPr="00845963">
        <w:t xml:space="preserve"> </w:t>
      </w:r>
      <w:r w:rsidR="0004640F">
        <w:rPr>
          <w:rFonts w:ascii="SBL Hebrew" w:hAnsi="SBL Hebrew" w:cs="SBL Hebrew" w:hint="cs"/>
          <w:color w:val="007F7F"/>
          <w:rtl/>
        </w:rPr>
        <w:t>עליוֹן</w:t>
      </w:r>
      <w:r w:rsidRPr="0004640F">
        <w:rPr>
          <w:rFonts w:ascii="SBL Hebrew" w:hAnsi="SBL Hebrew" w:cs="SBL Hebrew"/>
          <w:color w:val="007F7F"/>
        </w:rPr>
        <w:t xml:space="preserve"> </w:t>
      </w:r>
      <w:r w:rsidRPr="00845963">
        <w:rPr>
          <w:rFonts w:ascii="Times New Roman" w:hAnsi="Times New Roman" w:cs="Times New Roman"/>
          <w:color w:val="000000"/>
        </w:rPr>
        <w:t>as a name of God (Lam. 3:35 and 38), besides Isa. 14:14, is found only in poetic pieces, Num. 26:16,</w:t>
      </w:r>
      <w:r w:rsidR="00D84C47">
        <w:rPr>
          <w:rFonts w:ascii="Times New Roman" w:hAnsi="Times New Roman" w:cs="Times New Roman"/>
          <w:color w:val="000000"/>
        </w:rPr>
        <w:t xml:space="preserve"> Deut.</w:t>
      </w:r>
      <w:r w:rsidRPr="00845963">
        <w:rPr>
          <w:rFonts w:ascii="Times New Roman" w:hAnsi="Times New Roman" w:cs="Times New Roman"/>
          <w:color w:val="000000"/>
        </w:rPr>
        <w:t xml:space="preserve"> 32:8, and ab</w:t>
      </w:r>
      <w:r w:rsidR="0004640F">
        <w:rPr>
          <w:rFonts w:ascii="Times New Roman" w:hAnsi="Times New Roman" w:cs="Times New Roman"/>
          <w:color w:val="000000"/>
        </w:rPr>
        <w:t>out twenty times in the Psalms</w:t>
      </w:r>
      <w:proofErr w:type="gramStart"/>
      <w:r w:rsidR="0004640F">
        <w:rPr>
          <w:rFonts w:ascii="Times New Roman" w:hAnsi="Times New Roman" w:cs="Times New Roman"/>
          <w:color w:val="000000"/>
        </w:rPr>
        <w:t>;</w:t>
      </w:r>
      <w:r w:rsidR="0004640F">
        <w:rPr>
          <w:rFonts w:ascii="SBL Hebrew" w:hAnsi="SBL Hebrew" w:cs="SBL Hebrew" w:hint="cs"/>
          <w:color w:val="007F7F"/>
          <w:rtl/>
        </w:rPr>
        <w:t>א</w:t>
      </w:r>
      <w:proofErr w:type="gramEnd"/>
      <w:r w:rsidR="0004640F">
        <w:rPr>
          <w:rFonts w:ascii="SBL Hebrew" w:hAnsi="SBL Hebrew" w:cs="SBL Hebrew" w:hint="cs"/>
          <w:color w:val="007F7F"/>
          <w:rtl/>
        </w:rPr>
        <w:t>ֲדֹנָי</w:t>
      </w:r>
      <w:r w:rsidR="0004640F" w:rsidRPr="0004640F">
        <w:rPr>
          <w:rFonts w:ascii="SBL Hebrew" w:hAnsi="SBL Hebrew" w:cs="SBL Hebrew" w:hint="cs"/>
          <w:color w:val="007F7F"/>
          <w:rtl/>
        </w:rPr>
        <w:t xml:space="preserve"> </w:t>
      </w:r>
      <w:r w:rsidRPr="0004640F">
        <w:rPr>
          <w:rFonts w:ascii="SBL Hebrew" w:hAnsi="SBL Hebrew" w:cs="SBL Hebrew"/>
          <w:color w:val="007F7F"/>
        </w:rPr>
        <w:t xml:space="preserve"> </w:t>
      </w:r>
      <w:r w:rsidRPr="00845963">
        <w:rPr>
          <w:rFonts w:ascii="Times New Roman" w:hAnsi="Times New Roman" w:cs="Times New Roman"/>
          <w:color w:val="000000"/>
        </w:rPr>
        <w:t>used by itself, except in direct addresses to God and interviews with Him, occurs in the Psalms about forty times, and also in the addresses of particular prophets, composed in the loftier style, partic</w:t>
      </w:r>
      <w:r w:rsidR="0004640F">
        <w:rPr>
          <w:rFonts w:ascii="Times New Roman" w:hAnsi="Times New Roman" w:cs="Times New Roman"/>
          <w:color w:val="000000"/>
        </w:rPr>
        <w:t>ularly Isaiah and Amos; lastly,</w:t>
      </w:r>
      <w:r w:rsidR="0004640F">
        <w:rPr>
          <w:rFonts w:ascii="SBL Hebrew" w:hAnsi="SBL Hebrew" w:cs="SBL Hebrew" w:hint="cs"/>
          <w:color w:val="007F7F"/>
          <w:rtl/>
        </w:rPr>
        <w:t>נגִינָה</w:t>
      </w:r>
      <w:r w:rsidR="0004640F" w:rsidRPr="0004640F">
        <w:rPr>
          <w:rFonts w:ascii="SBL Hebrew" w:hAnsi="SBL Hebrew" w:cs="SBL Hebrew" w:hint="cs"/>
          <w:color w:val="007F7F"/>
          <w:rtl/>
        </w:rPr>
        <w:t xml:space="preserve"> </w:t>
      </w:r>
      <w:r w:rsidRPr="00845963">
        <w:rPr>
          <w:rFonts w:ascii="Times New Roman" w:hAnsi="Times New Roman" w:cs="Times New Roman"/>
          <w:color w:val="000000"/>
        </w:rPr>
        <w:t xml:space="preserve">, in 3:14, occurs as a reminiscence of Job. </w:t>
      </w:r>
      <w:proofErr w:type="gramStart"/>
      <w:r w:rsidRPr="00845963">
        <w:rPr>
          <w:rFonts w:ascii="Times New Roman" w:hAnsi="Times New Roman" w:cs="Times New Roman"/>
          <w:color w:val="000000"/>
        </w:rPr>
        <w:t>30:9, and in the Psalms and hymns, Isa. 38:20, and Hab. 3:10.</w:t>
      </w:r>
      <w:proofErr w:type="gramEnd"/>
    </w:p>
  </w:footnote>
  <w:footnote w:id="4">
    <w:p w:rsidR="00842907" w:rsidRPr="00845963" w:rsidRDefault="00842907">
      <w:pPr>
        <w:pStyle w:val="FootnoteText"/>
      </w:pPr>
      <w:r w:rsidRPr="00845963">
        <w:rPr>
          <w:rStyle w:val="FootnoteReference"/>
        </w:rPr>
        <w:footnoteRef/>
      </w:r>
      <w:r w:rsidRPr="00845963">
        <w:t xml:space="preserve"> </w:t>
      </w:r>
      <w:r w:rsidRPr="00845963">
        <w:rPr>
          <w:rFonts w:ascii="Times New Roman" w:hAnsi="Times New Roman" w:cs="Times New Roman"/>
          <w:color w:val="000000"/>
        </w:rPr>
        <w:t xml:space="preserve">Pareau has discussed this question very well in the </w:t>
      </w:r>
      <w:r w:rsidRPr="00845963">
        <w:rPr>
          <w:rFonts w:ascii="Times New Roman" w:hAnsi="Times New Roman" w:cs="Times New Roman"/>
          <w:i/>
          <w:iCs/>
          <w:color w:val="000000"/>
        </w:rPr>
        <w:t xml:space="preserve">Observatt. </w:t>
      </w:r>
      <w:proofErr w:type="gramStart"/>
      <w:r w:rsidRPr="00845963">
        <w:rPr>
          <w:rFonts w:ascii="Times New Roman" w:hAnsi="Times New Roman" w:cs="Times New Roman"/>
          <w:i/>
          <w:iCs/>
          <w:color w:val="000000"/>
        </w:rPr>
        <w:t>general.</w:t>
      </w:r>
      <w:r w:rsidRPr="00845963">
        <w:rPr>
          <w:rFonts w:ascii="Times New Roman" w:hAnsi="Times New Roman" w:cs="Times New Roman"/>
          <w:color w:val="000000"/>
        </w:rPr>
        <w:t>,</w:t>
      </w:r>
      <w:proofErr w:type="gramEnd"/>
      <w:r w:rsidRPr="00845963">
        <w:rPr>
          <w:rFonts w:ascii="Times New Roman" w:hAnsi="Times New Roman" w:cs="Times New Roman"/>
          <w:color w:val="000000"/>
        </w:rPr>
        <w:t xml:space="preserve"> prefixed to his Commentary,   6-8, and concludes with this result: </w:t>
      </w:r>
      <w:r w:rsidRPr="00845963">
        <w:rPr>
          <w:rFonts w:ascii="Times New Roman" w:hAnsi="Times New Roman" w:cs="Times New Roman"/>
          <w:i/>
          <w:iCs/>
          <w:color w:val="000000"/>
        </w:rPr>
        <w:t>Non tantum regnant in Threnis varii illi characteres</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quos stilo Jeremiae proprios esse vidimus</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verum etiam manifesto cernitur in eorum scriptore animus tener</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lenis</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 xml:space="preserve">ad quaevis tristia facile commotus ac dolorem aegre ferens. Quod autem in iis frequentius </w:t>
      </w:r>
      <w:r w:rsidRPr="00845963">
        <w:rPr>
          <w:rFonts w:ascii="Times New Roman" w:hAnsi="Times New Roman" w:cs="Times New Roman"/>
          <w:color w:val="000000"/>
        </w:rPr>
        <w:t xml:space="preserve">observetur, quam in sermonibus Jeremiae propheticis, dictionis sublimitas </w:t>
      </w:r>
      <w:proofErr w:type="gramStart"/>
      <w:r w:rsidRPr="00845963">
        <w:rPr>
          <w:rFonts w:ascii="Times New Roman" w:hAnsi="Times New Roman" w:cs="Times New Roman"/>
          <w:color w:val="000000"/>
        </w:rPr>
        <w:t>et</w:t>
      </w:r>
      <w:proofErr w:type="gramEnd"/>
      <w:r w:rsidRPr="00845963">
        <w:rPr>
          <w:rFonts w:ascii="Times New Roman" w:hAnsi="Times New Roman" w:cs="Times New Roman"/>
          <w:color w:val="000000"/>
        </w:rPr>
        <w:t xml:space="preserve"> brevitas majorque imaginum copia et pulchritudo, atque conceptuum vis et intentio: illud vix aliter fieri potuisse agnoscemus, si   ad argumenti naturam attendamus, quo vehementur affici debuerit Jeremias; etc., p. 40.</w:t>
      </w:r>
    </w:p>
  </w:footnote>
  <w:footnote w:id="5">
    <w:p w:rsidR="00842907" w:rsidRPr="00845963" w:rsidRDefault="00842907">
      <w:pPr>
        <w:pStyle w:val="FootnoteText"/>
      </w:pPr>
      <w:r w:rsidRPr="00845963">
        <w:rPr>
          <w:rStyle w:val="FootnoteReference"/>
        </w:rPr>
        <w:footnoteRef/>
      </w:r>
      <w:r w:rsidRPr="00845963">
        <w:t xml:space="preserve"> </w:t>
      </w:r>
      <w:proofErr w:type="gramStart"/>
      <w:r w:rsidRPr="00845963">
        <w:rPr>
          <w:rFonts w:ascii="Times New Roman" w:hAnsi="Times New Roman" w:cs="Times New Roman"/>
          <w:color w:val="000000"/>
        </w:rPr>
        <w:t>i.e., the “United Evangelical Church” of Germany, the National Protestant Church, which was formed by the coalition of the Lutheran and Reformed (or Calvinistic) communions.</w:t>
      </w:r>
      <w:proofErr w:type="gramEnd"/>
      <w:r w:rsidRPr="00845963">
        <w:rPr>
          <w:rFonts w:ascii="Times New Roman" w:hAnsi="Times New Roman" w:cs="Times New Roman"/>
          <w:color w:val="000000"/>
        </w:rPr>
        <w:t xml:space="preserve"> This union began in Prussia in 1817, and was gradually </w:t>
      </w:r>
      <w:proofErr w:type="gramStart"/>
      <w:r w:rsidRPr="00845963">
        <w:rPr>
          <w:rFonts w:ascii="Times New Roman" w:hAnsi="Times New Roman" w:cs="Times New Roman"/>
          <w:color w:val="000000"/>
        </w:rPr>
        <w:t>effected</w:t>
      </w:r>
      <w:proofErr w:type="gramEnd"/>
      <w:r w:rsidRPr="00845963">
        <w:rPr>
          <w:rFonts w:ascii="Times New Roman" w:hAnsi="Times New Roman" w:cs="Times New Roman"/>
          <w:color w:val="000000"/>
        </w:rPr>
        <w:t xml:space="preserve"> in other German states. But many staunch adherents of the old distinctive (Augsburg and Helvetic) Confessions endured persecution rather than consent to enter the “United” Church. The </w:t>
      </w:r>
      <w:proofErr w:type="gramStart"/>
      <w:r w:rsidRPr="00845963">
        <w:rPr>
          <w:rFonts w:ascii="Times New Roman" w:hAnsi="Times New Roman" w:cs="Times New Roman"/>
          <w:color w:val="000000"/>
        </w:rPr>
        <w:t>liturgy was framed under the special direction of the Prussian king in 1821, and after some alterations were</w:t>
      </w:r>
      <w:proofErr w:type="gramEnd"/>
      <w:r w:rsidRPr="00845963">
        <w:rPr>
          <w:rFonts w:ascii="Times New Roman" w:hAnsi="Times New Roman" w:cs="Times New Roman"/>
          <w:color w:val="000000"/>
        </w:rPr>
        <w:t xml:space="preserve"> made on it, appointed by a royal decree, in 1830, to be used in all the churches. — Tr.</w:t>
      </w:r>
    </w:p>
  </w:footnote>
  <w:footnote w:id="6">
    <w:p w:rsidR="00842907" w:rsidRPr="00845963" w:rsidRDefault="00842907">
      <w:pPr>
        <w:pStyle w:val="FootnoteText"/>
      </w:pPr>
      <w:r w:rsidRPr="00845963">
        <w:rPr>
          <w:rStyle w:val="FootnoteReference"/>
        </w:rPr>
        <w:footnoteRef/>
      </w:r>
      <w:r w:rsidRPr="00845963">
        <w:t xml:space="preserve"> </w:t>
      </w:r>
      <w:r w:rsidRPr="00845963">
        <w:rPr>
          <w:rFonts w:ascii="Times New Roman" w:hAnsi="Times New Roman" w:cs="Times New Roman"/>
          <w:color w:val="000000"/>
        </w:rPr>
        <w:t>Keil has attempted, in his German translation of this and the next three chapters, to reproduce something of the alphabetic acrosticism of the original (see above, p. 466); but he has frequently been compelled, in consequence, to give something else than a faithful reproduction of the Hebrew. It will be observed that his example has not been followed here; but his peculiar renderings have generally been given, except where these peculiarities were evidently caused by the self-imposed restraint now mentioned. He himself confesses, in two passages omitted from the present translation (pp. 591 and 600 of the German original), that for the sake of reproducing the alphabeticism, he has been forced to deviate from a strict translation of the ideas presented in the Hebrew. — Tr.</w:t>
      </w:r>
    </w:p>
  </w:footnote>
  <w:footnote w:id="7">
    <w:p w:rsidR="00842907" w:rsidRPr="00845963" w:rsidRDefault="00842907" w:rsidP="00FB35B5">
      <w:pPr>
        <w:pStyle w:val="FootnoteText"/>
      </w:pPr>
      <w:r w:rsidRPr="00845963">
        <w:rPr>
          <w:rStyle w:val="FootnoteReference"/>
        </w:rPr>
        <w:footnoteRef/>
      </w:r>
      <w:r w:rsidRPr="00845963">
        <w:t xml:space="preserve"> </w:t>
      </w:r>
      <w:r w:rsidRPr="00845963">
        <w:rPr>
          <w:rFonts w:ascii="Times New Roman" w:hAnsi="Times New Roman" w:cs="Times New Roman"/>
          <w:color w:val="000000"/>
        </w:rPr>
        <w:t xml:space="preserve">On the different views regarding the origin and meaning of this </w:t>
      </w:r>
      <w:r w:rsidRPr="00845963">
        <w:rPr>
          <w:rFonts w:ascii="Times New Roman" w:hAnsi="Times New Roman" w:cs="Times New Roman"/>
          <w:i/>
          <w:iCs/>
          <w:color w:val="000000"/>
        </w:rPr>
        <w:t>Yod compaginis</w:t>
      </w:r>
      <w:r w:rsidRPr="00845963">
        <w:rPr>
          <w:rFonts w:ascii="Times New Roman" w:hAnsi="Times New Roman" w:cs="Times New Roman"/>
          <w:color w:val="000000"/>
        </w:rPr>
        <w:t xml:space="preserve">, cf. Fr. W. M. Philippi, </w:t>
      </w:r>
      <w:r w:rsidRPr="00845963">
        <w:rPr>
          <w:rFonts w:ascii="Times New Roman" w:hAnsi="Times New Roman" w:cs="Times New Roman"/>
          <w:i/>
          <w:iCs/>
          <w:color w:val="000000"/>
        </w:rPr>
        <w:t xml:space="preserve">Wesen u. Ursprung des Status constr. im Hebr. </w:t>
      </w:r>
      <w:r w:rsidRPr="00845963">
        <w:rPr>
          <w:rFonts w:ascii="Times New Roman" w:hAnsi="Times New Roman" w:cs="Times New Roman"/>
          <w:color w:val="000000"/>
        </w:rPr>
        <w:t>S. 96ff. This writer (S. 152ff.) takes it to be the remnant of a primitive Semitic noun-inflexion, which has been preserved only in a number of composite proper</w:t>
      </w:r>
      <w:r>
        <w:rPr>
          <w:rFonts w:ascii="Times New Roman" w:hAnsi="Times New Roman" w:cs="Times New Roman"/>
          <w:color w:val="000000"/>
        </w:rPr>
        <w:t xml:space="preserve"> names of ancient origin [e.g.</w:t>
      </w:r>
      <w:proofErr w:type="gramStart"/>
      <w:r>
        <w:rPr>
          <w:rFonts w:ascii="Times New Roman" w:hAnsi="Times New Roman" w:cs="Times New Roman"/>
          <w:color w:val="000000"/>
        </w:rPr>
        <w:t>,</w:t>
      </w:r>
      <w:r>
        <w:rPr>
          <w:rFonts w:ascii="SBL Hebrew" w:hAnsi="SBL Hebrew" w:cs="SBL Hebrew" w:hint="cs"/>
          <w:color w:val="007F7F"/>
          <w:rtl/>
        </w:rPr>
        <w:t>מ</w:t>
      </w:r>
      <w:proofErr w:type="gramEnd"/>
      <w:r>
        <w:rPr>
          <w:rFonts w:ascii="SBL Hebrew" w:hAnsi="SBL Hebrew" w:cs="SBL Hebrew" w:hint="cs"/>
          <w:color w:val="007F7F"/>
          <w:rtl/>
        </w:rPr>
        <w:t>ַלְכִּיצֶדֶק</w:t>
      </w:r>
      <w:r w:rsidRPr="0004640F">
        <w:rPr>
          <w:rFonts w:ascii="SBL Hebrew" w:hAnsi="SBL Hebrew" w:cs="SBL Hebrew" w:hint="cs"/>
          <w:color w:val="007F7F"/>
          <w:rtl/>
        </w:rPr>
        <w:t xml:space="preserve"> </w:t>
      </w:r>
      <w:r>
        <w:rPr>
          <w:rFonts w:ascii="Times New Roman" w:hAnsi="Times New Roman" w:cs="Times New Roman"/>
          <w:color w:val="000000"/>
        </w:rPr>
        <w:t>, etc.]; in the words</w:t>
      </w:r>
      <w:r>
        <w:rPr>
          <w:rFonts w:ascii="SBL Hebrew" w:hAnsi="SBL Hebrew" w:cs="SBL Hebrew" w:hint="cs"/>
          <w:color w:val="007F7F"/>
          <w:rtl/>
        </w:rPr>
        <w:t xml:space="preserve">אָב </w:t>
      </w:r>
      <w:r w:rsidRPr="00845963">
        <w:rPr>
          <w:rFonts w:ascii="Times New Roman" w:hAnsi="Times New Roman" w:cs="Times New Roman"/>
          <w:color w:val="000000"/>
        </w:rPr>
        <w:t xml:space="preserve">, </w:t>
      </w:r>
      <w:r>
        <w:rPr>
          <w:rFonts w:ascii="SBL Hebrew" w:hAnsi="SBL Hebrew" w:cs="SBL Hebrew" w:hint="cs"/>
          <w:color w:val="007F7F"/>
          <w:rtl/>
        </w:rPr>
        <w:t>אָח</w:t>
      </w:r>
      <w:r w:rsidRPr="00845963">
        <w:rPr>
          <w:rFonts w:ascii="Times New Roman" w:hAnsi="Times New Roman" w:cs="Times New Roman"/>
          <w:color w:val="000000"/>
        </w:rPr>
        <w:t xml:space="preserve">, and </w:t>
      </w:r>
      <w:r>
        <w:rPr>
          <w:rFonts w:ascii="SBL Hebrew" w:hAnsi="SBL Hebrew" w:cs="SBL Hebrew" w:hint="cs"/>
          <w:color w:val="007F7F"/>
          <w:rtl/>
        </w:rPr>
        <w:t>חָם</w:t>
      </w:r>
      <w:r w:rsidRPr="00845963">
        <w:rPr>
          <w:rFonts w:ascii="Times New Roman" w:hAnsi="Times New Roman" w:cs="Times New Roman"/>
          <w:color w:val="000000"/>
        </w:rPr>
        <w:t xml:space="preserve">, in which it has become fused with the third radical into a long vowel; and elsewhere only between two words standing in the construct relation [see Ges.   </w:t>
      </w:r>
      <w:proofErr w:type="gramStart"/>
      <w:r w:rsidRPr="00845963">
        <w:rPr>
          <w:rFonts w:ascii="Times New Roman" w:hAnsi="Times New Roman" w:cs="Times New Roman"/>
          <w:color w:val="000000"/>
        </w:rPr>
        <w:t>90; Ewald,   211].</w:t>
      </w:r>
      <w:proofErr w:type="gramEnd"/>
    </w:p>
  </w:footnote>
  <w:footnote w:id="8">
    <w:p w:rsidR="00842907" w:rsidRPr="00845963" w:rsidRDefault="00842907">
      <w:pPr>
        <w:pStyle w:val="FootnoteText"/>
      </w:pPr>
      <w:r w:rsidRPr="00845963">
        <w:rPr>
          <w:rStyle w:val="FootnoteReference"/>
        </w:rPr>
        <w:footnoteRef/>
      </w:r>
      <w:r w:rsidRPr="00845963">
        <w:t xml:space="preserve"> </w:t>
      </w:r>
      <w:r w:rsidRPr="00845963">
        <w:rPr>
          <w:rFonts w:ascii="Times New Roman" w:hAnsi="Times New Roman" w:cs="Times New Roman"/>
          <w:color w:val="000000"/>
        </w:rPr>
        <w:t>See, however, 1Sa. 20:2, with Keil’s own rendering, and Isa. 20:4, with Delitzsch’s translation. — Tr.</w:t>
      </w:r>
    </w:p>
  </w:footnote>
  <w:footnote w:id="9">
    <w:p w:rsidR="00842907" w:rsidRPr="00845963" w:rsidRDefault="00842907">
      <w:pPr>
        <w:pStyle w:val="FootnoteText"/>
      </w:pPr>
      <w:r w:rsidRPr="00845963">
        <w:rPr>
          <w:rStyle w:val="FootnoteReference"/>
        </w:rPr>
        <w:footnoteRef/>
      </w:r>
      <w:r w:rsidRPr="00845963">
        <w:t xml:space="preserve"> </w:t>
      </w:r>
      <w:r w:rsidRPr="00845963">
        <w:rPr>
          <w:rFonts w:ascii="Times New Roman" w:hAnsi="Times New Roman" w:cs="Times New Roman"/>
          <w:color w:val="000000"/>
        </w:rPr>
        <w:t>In the latter part of this verse, Keil has written mitten unter den Völkern, which is also (correctly) given as the rendering of the second part of v. 45. This obvious inadvertence has been rectified in the English translation. — Tr.</w:t>
      </w:r>
    </w:p>
  </w:footnote>
  <w:footnote w:id="10">
    <w:p w:rsidR="00842907" w:rsidRPr="00845963" w:rsidRDefault="00842907" w:rsidP="00D9619C">
      <w:pPr>
        <w:pStyle w:val="FootnoteText"/>
      </w:pPr>
      <w:r w:rsidRPr="00845963">
        <w:rPr>
          <w:rStyle w:val="FootnoteReference"/>
        </w:rPr>
        <w:footnoteRef/>
      </w:r>
      <w:r w:rsidRPr="00845963">
        <w:t xml:space="preserve"> </w:t>
      </w:r>
      <w:r w:rsidRPr="00845963">
        <w:rPr>
          <w:rFonts w:ascii="Times New Roman" w:hAnsi="Times New Roman" w:cs="Times New Roman"/>
          <w:color w:val="000000"/>
        </w:rPr>
        <w:t>Keil has here misread the Hebrew text, and translated “my people” (</w:t>
      </w:r>
      <w:r>
        <w:rPr>
          <w:rFonts w:ascii="SBL Hebrew" w:hAnsi="SBL Hebrew" w:cs="SBL Hebrew" w:hint="cs"/>
          <w:color w:val="007F7F"/>
          <w:rtl/>
        </w:rPr>
        <w:t>אמִּי</w:t>
      </w:r>
      <w:r w:rsidRPr="00845963">
        <w:rPr>
          <w:rFonts w:ascii="Times New Roman" w:hAnsi="Times New Roman" w:cs="Times New Roman"/>
          <w:color w:val="000000"/>
        </w:rPr>
        <w:t>) instead of “my city” (</w:t>
      </w:r>
      <w:r>
        <w:rPr>
          <w:rFonts w:ascii="SBL Hebrew" w:hAnsi="SBL Hebrew" w:cs="SBL Hebrew" w:hint="cs"/>
          <w:color w:val="007F7F"/>
          <w:rtl/>
        </w:rPr>
        <w:t>עירי</w:t>
      </w:r>
      <w:r w:rsidRPr="00845963">
        <w:rPr>
          <w:rFonts w:ascii="Times New Roman" w:hAnsi="Times New Roman" w:cs="Times New Roman"/>
          <w:color w:val="000000"/>
        </w:rPr>
        <w:t>). — Tr.</w:t>
      </w:r>
    </w:p>
  </w:footnote>
  <w:footnote w:id="11">
    <w:p w:rsidR="00842907" w:rsidRPr="00845963" w:rsidRDefault="00842907" w:rsidP="00500329">
      <w:pPr>
        <w:pStyle w:val="FootnoteText"/>
      </w:pPr>
      <w:r w:rsidRPr="00845963">
        <w:rPr>
          <w:rStyle w:val="FootnoteReference"/>
        </w:rPr>
        <w:footnoteRef/>
      </w:r>
      <w:r w:rsidRPr="00845963">
        <w:t xml:space="preserve"> </w:t>
      </w:r>
      <w:proofErr w:type="gramStart"/>
      <w:r w:rsidRPr="00845963">
        <w:rPr>
          <w:rFonts w:ascii="Times New Roman" w:hAnsi="Times New Roman" w:cs="Times New Roman"/>
          <w:color w:val="000000"/>
        </w:rPr>
        <w:t>Seb.</w:t>
      </w:r>
      <w:proofErr w:type="gramEnd"/>
      <w:r w:rsidRPr="00845963">
        <w:rPr>
          <w:rFonts w:ascii="Times New Roman" w:hAnsi="Times New Roman" w:cs="Times New Roman"/>
          <w:color w:val="000000"/>
        </w:rPr>
        <w:t xml:space="preserve"> Münster long since said: </w:t>
      </w:r>
      <w:r w:rsidRPr="00845963">
        <w:rPr>
          <w:rFonts w:ascii="Times New Roman" w:hAnsi="Times New Roman" w:cs="Times New Roman"/>
          <w:i/>
          <w:iCs/>
          <w:color w:val="000000"/>
        </w:rPr>
        <w:t xml:space="preserve">Secundum quosdam est </w:t>
      </w:r>
      <w:r>
        <w:rPr>
          <w:rFonts w:ascii="SBL Hebrew" w:hAnsi="SBL Hebrew" w:cs="SBL Hebrew" w:hint="cs"/>
          <w:color w:val="007F7F"/>
          <w:rtl/>
        </w:rPr>
        <w:t>זכֹר</w:t>
      </w:r>
      <w:r w:rsidRPr="0004640F">
        <w:rPr>
          <w:rFonts w:ascii="SBL Hebrew" w:hAnsi="SBL Hebrew" w:cs="SBL Hebrew"/>
          <w:color w:val="007F7F"/>
        </w:rPr>
        <w:t xml:space="preserve"> </w:t>
      </w:r>
      <w:proofErr w:type="gramStart"/>
      <w:r w:rsidRPr="00845963">
        <w:rPr>
          <w:rFonts w:ascii="Times New Roman" w:hAnsi="Times New Roman" w:cs="Times New Roman"/>
          <w:i/>
          <w:iCs/>
          <w:color w:val="000000"/>
        </w:rPr>
        <w:t>infinit.</w:t>
      </w:r>
      <w:r w:rsidRPr="00845963">
        <w:rPr>
          <w:rFonts w:ascii="Times New Roman" w:hAnsi="Times New Roman" w:cs="Times New Roman"/>
          <w:color w:val="000000"/>
        </w:rPr>
        <w:t>,</w:t>
      </w:r>
      <w:proofErr w:type="gramEnd"/>
      <w:r w:rsidRPr="00845963">
        <w:rPr>
          <w:rFonts w:ascii="Times New Roman" w:hAnsi="Times New Roman" w:cs="Times New Roman"/>
          <w:color w:val="000000"/>
        </w:rPr>
        <w:t xml:space="preserve"> </w:t>
      </w:r>
      <w:r w:rsidRPr="00845963">
        <w:rPr>
          <w:rFonts w:ascii="Times New Roman" w:hAnsi="Times New Roman" w:cs="Times New Roman"/>
          <w:i/>
          <w:iCs/>
          <w:color w:val="000000"/>
        </w:rPr>
        <w:t>ut sit sensus: periit spes mea</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 xml:space="preserve">recordante me afflictionis meae. </w:t>
      </w:r>
      <w:r w:rsidRPr="00845963">
        <w:rPr>
          <w:rFonts w:ascii="Times New Roman" w:hAnsi="Times New Roman" w:cs="Times New Roman"/>
          <w:color w:val="000000"/>
        </w:rPr>
        <w:t xml:space="preserve">Calvin also gives the preference to this view, with the remark: </w:t>
      </w:r>
      <w:r w:rsidRPr="00845963">
        <w:rPr>
          <w:rFonts w:ascii="Times New Roman" w:hAnsi="Times New Roman" w:cs="Times New Roman"/>
          <w:i/>
          <w:iCs/>
          <w:color w:val="000000"/>
        </w:rPr>
        <w:t>Videtur enim hic propheta exprimere</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quomodo fere a spe exciderit</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ut nihil reperiret amplius fortitudinis in Deo</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quia scilicet oppressus erat malis</w:t>
      </w:r>
      <w:r w:rsidRPr="00845963">
        <w:rPr>
          <w:rFonts w:ascii="Times New Roman" w:hAnsi="Times New Roman" w:cs="Times New Roman"/>
          <w:color w:val="000000"/>
        </w:rPr>
        <w:t xml:space="preserve">; in support of which he affirms that it is </w:t>
      </w:r>
      <w:r w:rsidRPr="00845963">
        <w:rPr>
          <w:rFonts w:ascii="Times New Roman" w:hAnsi="Times New Roman" w:cs="Times New Roman"/>
          <w:i/>
          <w:iCs/>
          <w:color w:val="000000"/>
        </w:rPr>
        <w:t>valde absurdum</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eos qui experti sunt aliquando Dei misericordiam</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sic omnem spem abjicere</w:t>
      </w:r>
      <w:r w:rsidRPr="00845963">
        <w:rPr>
          <w:rFonts w:ascii="Times New Roman" w:hAnsi="Times New Roman" w:cs="Times New Roman"/>
          <w:color w:val="000000"/>
        </w:rPr>
        <w:t xml:space="preserve">, </w:t>
      </w:r>
      <w:r w:rsidRPr="00845963">
        <w:rPr>
          <w:rFonts w:ascii="Times New Roman" w:hAnsi="Times New Roman" w:cs="Times New Roman"/>
          <w:i/>
          <w:iCs/>
          <w:color w:val="000000"/>
        </w:rPr>
        <w:t>ut non statuant amplius sibi esse refugium ad Deum.</w:t>
      </w:r>
    </w:p>
  </w:footnote>
  <w:footnote w:id="12">
    <w:p w:rsidR="00842907" w:rsidRPr="00845963" w:rsidRDefault="00842907" w:rsidP="00500329">
      <w:pPr>
        <w:pStyle w:val="FootnoteText"/>
      </w:pPr>
      <w:r w:rsidRPr="00845963">
        <w:rPr>
          <w:rStyle w:val="FootnoteReference"/>
        </w:rPr>
        <w:footnoteRef/>
      </w:r>
      <w:r w:rsidRPr="00845963">
        <w:t xml:space="preserve"> </w:t>
      </w:r>
      <w:r w:rsidRPr="00845963">
        <w:rPr>
          <w:rFonts w:ascii="Times New Roman" w:hAnsi="Times New Roman" w:cs="Times New Roman"/>
          <w:color w:val="000000"/>
        </w:rPr>
        <w:t>Luther’s translation, “for my soul tells me,” is founded on the circumst</w:t>
      </w:r>
      <w:r>
        <w:rPr>
          <w:rFonts w:ascii="Times New Roman" w:hAnsi="Times New Roman" w:cs="Times New Roman"/>
          <w:color w:val="000000"/>
        </w:rPr>
        <w:t>ance that the LXX have mistaken</w:t>
      </w:r>
      <w:r>
        <w:rPr>
          <w:rFonts w:ascii="SBL Hebrew" w:hAnsi="SBL Hebrew" w:cs="SBL Hebrew" w:hint="cs"/>
          <w:color w:val="007F7F"/>
          <w:rtl/>
        </w:rPr>
        <w:t>שׁיח</w:t>
      </w:r>
      <w:proofErr w:type="gramStart"/>
      <w:r>
        <w:rPr>
          <w:rFonts w:ascii="SBL Hebrew" w:hAnsi="SBL Hebrew" w:cs="SBL Hebrew" w:hint="cs"/>
          <w:color w:val="007F7F"/>
          <w:rtl/>
        </w:rPr>
        <w:t xml:space="preserve">ַ </w:t>
      </w:r>
      <w:r w:rsidRPr="0004640F">
        <w:rPr>
          <w:rFonts w:ascii="SBL Hebrew" w:hAnsi="SBL Hebrew" w:cs="SBL Hebrew"/>
          <w:color w:val="007F7F"/>
        </w:rPr>
        <w:t xml:space="preserve"> </w:t>
      </w:r>
      <w:r w:rsidRPr="00845963">
        <w:rPr>
          <w:rFonts w:ascii="Times New Roman" w:hAnsi="Times New Roman" w:cs="Times New Roman"/>
          <w:color w:val="000000"/>
        </w:rPr>
        <w:t>for</w:t>
      </w:r>
      <w:proofErr w:type="gramEnd"/>
      <w:r w:rsidRPr="00845963">
        <w:rPr>
          <w:rFonts w:ascii="Times New Roman" w:hAnsi="Times New Roman" w:cs="Times New Roman"/>
          <w:color w:val="000000"/>
        </w:rPr>
        <w:t xml:space="preserve"> </w:t>
      </w:r>
      <w:r>
        <w:rPr>
          <w:rFonts w:ascii="SBL Hebrew" w:hAnsi="SBL Hebrew" w:cs="SBL Hebrew" w:hint="cs"/>
          <w:color w:val="007F7F"/>
          <w:rtl/>
        </w:rPr>
        <w:t>שׂיחַ</w:t>
      </w:r>
      <w:r w:rsidRPr="00845963">
        <w:rPr>
          <w:rFonts w:ascii="Times New Roman" w:hAnsi="Times New Roman" w:cs="Times New Roman"/>
          <w:color w:val="000000"/>
        </w:rPr>
        <w:t xml:space="preserve">: </w:t>
      </w:r>
      <w:r>
        <w:rPr>
          <w:rFonts w:ascii="SBL Greek" w:hAnsi="SBL Greek" w:cs="LSBGreek"/>
          <w:color w:val="0000FF"/>
          <w:lang w:val="el-GR"/>
        </w:rPr>
        <w:t>καταδολεσχήσει</w:t>
      </w:r>
      <w:r w:rsidRPr="006C1E51">
        <w:rPr>
          <w:rFonts w:ascii="SBL Greek" w:hAnsi="SBL Greek" w:cs="LSBGreek"/>
          <w:color w:val="0000FF"/>
        </w:rPr>
        <w:t xml:space="preserve"> </w:t>
      </w:r>
      <w:r>
        <w:rPr>
          <w:rFonts w:ascii="SBL Greek" w:hAnsi="SBL Greek" w:cs="LSBGreek"/>
          <w:color w:val="0000FF"/>
          <w:lang w:val="el-GR"/>
        </w:rPr>
        <w:t>ἐπ</w:t>
      </w:r>
      <w:r w:rsidRPr="006C1E51">
        <w:rPr>
          <w:rFonts w:ascii="SBL Greek" w:hAnsi="SBL Greek" w:cs="LSBGreek"/>
          <w:color w:val="0000FF"/>
        </w:rPr>
        <w:t xml:space="preserve">’ </w:t>
      </w:r>
      <w:r>
        <w:rPr>
          <w:rFonts w:ascii="SBL Greek" w:hAnsi="SBL Greek" w:cs="LSBGreek"/>
          <w:color w:val="0000FF"/>
          <w:lang w:val="el-GR"/>
        </w:rPr>
        <w:t>ἐμε</w:t>
      </w:r>
      <w:r w:rsidRPr="006C1E51">
        <w:rPr>
          <w:rFonts w:ascii="SBL Greek" w:hAnsi="SBL Greek" w:cs="LSBGreek"/>
          <w:color w:val="0000FF"/>
        </w:rPr>
        <w:t xml:space="preserve"> </w:t>
      </w:r>
      <w:r>
        <w:rPr>
          <w:rFonts w:ascii="SBL Greek" w:hAnsi="SBL Greek" w:cs="LSBGreek"/>
          <w:color w:val="0000FF"/>
          <w:lang w:val="el-GR"/>
        </w:rPr>
        <w:t>η</w:t>
      </w:r>
      <w:r w:rsidRPr="006C1E51">
        <w:rPr>
          <w:rFonts w:ascii="SBL Greek" w:hAnsi="SBL Greek" w:cs="LSBGreek"/>
          <w:color w:val="0000FF"/>
        </w:rPr>
        <w:t xml:space="preserve"> </w:t>
      </w:r>
      <w:r>
        <w:rPr>
          <w:rFonts w:ascii="SBL Greek" w:hAnsi="SBL Greek" w:cs="LSBGreek"/>
          <w:color w:val="0000FF"/>
          <w:lang w:val="el-GR"/>
        </w:rPr>
        <w:t>ψυχη</w:t>
      </w:r>
      <w:r w:rsidRPr="006C1E51">
        <w:rPr>
          <w:rFonts w:ascii="SBL Greek" w:hAnsi="SBL Greek" w:cs="LSBGreek"/>
          <w:color w:val="0000FF"/>
        </w:rPr>
        <w:t xml:space="preserve"> </w:t>
      </w:r>
      <w:r>
        <w:rPr>
          <w:rFonts w:ascii="SBL Greek" w:hAnsi="SBL Greek" w:cs="LSBGreek"/>
          <w:color w:val="0000FF"/>
          <w:lang w:val="el-GR"/>
        </w:rPr>
        <w:t>μου</w:t>
      </w:r>
      <w:r w:rsidRPr="00845963">
        <w:rPr>
          <w:rFonts w:ascii="Times New Roman" w:hAnsi="Times New Roman" w:cs="Times New Roman"/>
          <w:color w:val="000000"/>
        </w:rPr>
        <w:t>.</w:t>
      </w:r>
    </w:p>
  </w:footnote>
  <w:footnote w:id="13">
    <w:p w:rsidR="00842907" w:rsidRPr="00845963" w:rsidRDefault="00842907" w:rsidP="005F6EA4">
      <w:pPr>
        <w:pStyle w:val="FootnoteText"/>
      </w:pPr>
      <w:r w:rsidRPr="00845963">
        <w:rPr>
          <w:rStyle w:val="FootnoteReference"/>
        </w:rPr>
        <w:footnoteRef/>
      </w:r>
      <w:r w:rsidRPr="00845963">
        <w:t xml:space="preserve"> </w:t>
      </w:r>
      <w:r w:rsidRPr="00845963">
        <w:rPr>
          <w:rFonts w:ascii="Times New Roman" w:hAnsi="Times New Roman" w:cs="Times New Roman"/>
          <w:color w:val="000000"/>
        </w:rPr>
        <w:t xml:space="preserve">The </w:t>
      </w:r>
      <w:proofErr w:type="gramStart"/>
      <w:r w:rsidRPr="00845963">
        <w:rPr>
          <w:rFonts w:ascii="Times New Roman" w:hAnsi="Times New Roman" w:cs="Times New Roman"/>
          <w:color w:val="000000"/>
        </w:rPr>
        <w:t>perfects are so viewed by Nägelsbach, who also thinks that the speaker, in vv. 55-58, thanks the Lord for deliverance from the pit, and in v. 55 reminds</w:t>
      </w:r>
      <w:proofErr w:type="gramEnd"/>
      <w:r w:rsidRPr="00845963">
        <w:rPr>
          <w:rFonts w:ascii="Times New Roman" w:hAnsi="Times New Roman" w:cs="Times New Roman"/>
          <w:color w:val="000000"/>
        </w:rPr>
        <w:t xml:space="preserve"> the Lord of the prayer he has addressed to Him out of the pit. But could he possibly think that the Lord had forgotten this? What, we should like to know, would be th</w:t>
      </w:r>
      <w:r>
        <w:rPr>
          <w:rFonts w:ascii="Times New Roman" w:hAnsi="Times New Roman" w:cs="Times New Roman"/>
          <w:color w:val="000000"/>
        </w:rPr>
        <w:t>e use of this reminder, even if</w:t>
      </w:r>
      <w:r>
        <w:rPr>
          <w:rFonts w:ascii="SBL Hebrew" w:hAnsi="SBL Hebrew" w:cs="SBL Hebrew" w:hint="cs"/>
          <w:color w:val="007F7F"/>
          <w:rtl/>
        </w:rPr>
        <w:t xml:space="preserve">אַל־תַּעְלם </w:t>
      </w:r>
      <w:proofErr w:type="gramStart"/>
      <w:r>
        <w:rPr>
          <w:rFonts w:ascii="SBL Hebrew" w:hAnsi="SBL Hebrew" w:cs="SBL Hebrew" w:hint="cs"/>
          <w:color w:val="007F7F"/>
          <w:rtl/>
        </w:rPr>
        <w:t>וגוי</w:t>
      </w:r>
      <w:r w:rsidRPr="0004640F">
        <w:rPr>
          <w:rFonts w:ascii="SBL Hebrew" w:hAnsi="SBL Hebrew" w:cs="SBL Hebrew" w:hint="cs"/>
          <w:color w:val="007F7F"/>
          <w:rtl/>
        </w:rPr>
        <w:t xml:space="preserve"> </w:t>
      </w:r>
      <w:r w:rsidRPr="00845963">
        <w:rPr>
          <w:rFonts w:ascii="Times New Roman" w:hAnsi="Times New Roman" w:cs="Times New Roman"/>
          <w:color w:val="000000"/>
        </w:rPr>
        <w:t>,</w:t>
      </w:r>
      <w:proofErr w:type="gramEnd"/>
      <w:r w:rsidRPr="00845963">
        <w:rPr>
          <w:rFonts w:ascii="Times New Roman" w:hAnsi="Times New Roman" w:cs="Times New Roman"/>
          <w:color w:val="000000"/>
        </w:rPr>
        <w:t xml:space="preserve"> v. 56, could be taken as the words of address to the Lord? </w:t>
      </w:r>
      <w:proofErr w:type="gramStart"/>
      <w:r w:rsidRPr="00845963">
        <w:rPr>
          <w:rFonts w:ascii="Times New Roman" w:hAnsi="Times New Roman" w:cs="Times New Roman"/>
          <w:color w:val="000000"/>
        </w:rPr>
        <w:t>For we can discover no thanksgiving in vv. 55-58.</w:t>
      </w:r>
      <w:proofErr w:type="gramEnd"/>
      <w:r w:rsidRPr="00845963">
        <w:rPr>
          <w:rFonts w:ascii="Times New Roman" w:hAnsi="Times New Roman" w:cs="Times New Roman"/>
          <w:color w:val="000000"/>
        </w:rPr>
        <w:t xml:space="preserve"> This whole mode of viewing the passage breaks down before v. 59: “Thou hast seen mine oppression; judge me!” For, if the perfects in vv. </w:t>
      </w:r>
      <w:r>
        <w:rPr>
          <w:rFonts w:ascii="Times New Roman" w:hAnsi="Times New Roman" w:cs="Times New Roman"/>
          <w:color w:val="000000"/>
        </w:rPr>
        <w:t>55-58 are preterites, then also</w:t>
      </w:r>
      <w:r>
        <w:rPr>
          <w:rFonts w:ascii="SBL Hebrew" w:hAnsi="SBL Hebrew" w:cs="SBL Hebrew" w:hint="cs"/>
          <w:color w:val="007F7F"/>
          <w:rtl/>
        </w:rPr>
        <w:t>ראִיתָ</w:t>
      </w:r>
      <w:proofErr w:type="gramStart"/>
      <w:r>
        <w:rPr>
          <w:rFonts w:ascii="SBL Hebrew" w:hAnsi="SBL Hebrew" w:cs="SBL Hebrew" w:hint="cs"/>
          <w:color w:val="007F7F"/>
          <w:rtl/>
        </w:rPr>
        <w:t>ה</w:t>
      </w:r>
      <w:r w:rsidRPr="0004640F">
        <w:rPr>
          <w:rFonts w:ascii="SBL Hebrew" w:hAnsi="SBL Hebrew" w:cs="SBL Hebrew" w:hint="cs"/>
          <w:color w:val="007F7F"/>
          <w:rtl/>
        </w:rPr>
        <w:t xml:space="preserve"> </w:t>
      </w:r>
      <w:r w:rsidRPr="00845963">
        <w:rPr>
          <w:rFonts w:ascii="Times New Roman" w:hAnsi="Times New Roman" w:cs="Times New Roman"/>
          <w:color w:val="000000"/>
        </w:rPr>
        <w:t>,</w:t>
      </w:r>
      <w:proofErr w:type="gramEnd"/>
      <w:r w:rsidRPr="00845963">
        <w:rPr>
          <w:rFonts w:ascii="Times New Roman" w:hAnsi="Times New Roman" w:cs="Times New Roman"/>
          <w:color w:val="000000"/>
        </w:rPr>
        <w:t xml:space="preserve"> v. 59, can only be a preterite; and the prophet can only be speaking of injustice that has been done him previously: hence he cannot add thereto the request,   “Judge me,” inasmuch as the Lord (according to Nägelsbach) has already judged him by delivering him from the pit. Moreover, it is quite arbitrary to understand the perfects in vv. 59 and 62 as referring to what has been done and </w:t>
      </w:r>
      <w:r w:rsidRPr="00845963">
        <w:rPr>
          <w:rFonts w:ascii="Times New Roman" w:hAnsi="Times New Roman" w:cs="Times New Roman"/>
          <w:i/>
          <w:iCs/>
          <w:color w:val="000000"/>
        </w:rPr>
        <w:t xml:space="preserve">is still being done </w:t>
      </w:r>
      <w:r w:rsidRPr="00845963">
        <w:rPr>
          <w:rFonts w:ascii="Times New Roman" w:hAnsi="Times New Roman" w:cs="Times New Roman"/>
          <w:color w:val="000000"/>
        </w:rPr>
        <w:t>to the speaker by his enemies, if it be agreed that the perfects in vv. 55-58 refer only to past events.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1B2260"/>
    <w:rsid w:val="0004640F"/>
    <w:rsid w:val="00065B51"/>
    <w:rsid w:val="001B2260"/>
    <w:rsid w:val="002108BE"/>
    <w:rsid w:val="002759FF"/>
    <w:rsid w:val="00406BAA"/>
    <w:rsid w:val="004568BE"/>
    <w:rsid w:val="00472176"/>
    <w:rsid w:val="00500329"/>
    <w:rsid w:val="005628AB"/>
    <w:rsid w:val="005F6EA4"/>
    <w:rsid w:val="006C1E51"/>
    <w:rsid w:val="00822DE1"/>
    <w:rsid w:val="00842907"/>
    <w:rsid w:val="00845963"/>
    <w:rsid w:val="00973484"/>
    <w:rsid w:val="009C0361"/>
    <w:rsid w:val="009C311C"/>
    <w:rsid w:val="00A658D5"/>
    <w:rsid w:val="00AE41AB"/>
    <w:rsid w:val="00B229D5"/>
    <w:rsid w:val="00B259F3"/>
    <w:rsid w:val="00BE02A4"/>
    <w:rsid w:val="00CE2562"/>
    <w:rsid w:val="00D84C47"/>
    <w:rsid w:val="00D9619C"/>
    <w:rsid w:val="00D974CB"/>
    <w:rsid w:val="00DB766B"/>
    <w:rsid w:val="00DF4DF0"/>
    <w:rsid w:val="00FB35B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E1"/>
    <w:pPr>
      <w:spacing w:after="200" w:line="276" w:lineRule="auto"/>
    </w:pPr>
    <w:rPr>
      <w:sz w:val="22"/>
      <w:szCs w:val="22"/>
    </w:rPr>
  </w:style>
  <w:style w:type="paragraph" w:styleId="Heading1">
    <w:name w:val="heading 1"/>
    <w:basedOn w:val="Normal"/>
    <w:next w:val="Normal"/>
    <w:link w:val="Heading1Char"/>
    <w:uiPriority w:val="9"/>
    <w:qFormat/>
    <w:rsid w:val="002759FF"/>
    <w:pPr>
      <w:widowControl w:val="0"/>
      <w:autoSpaceDE w:val="0"/>
      <w:autoSpaceDN w:val="0"/>
      <w:adjustRightInd w:val="0"/>
      <w:spacing w:before="4" w:after="0" w:line="246" w:lineRule="auto"/>
      <w:ind w:left="100" w:right="165"/>
      <w:jc w:val="center"/>
      <w:outlineLvl w:val="0"/>
    </w:pPr>
    <w:rPr>
      <w:rFonts w:ascii="Times New Roman" w:hAnsi="Times New Roman" w:cs="Times New Roman"/>
      <w:b/>
      <w:bCs/>
      <w:color w:val="007F00"/>
      <w:spacing w:val="-4"/>
      <w:sz w:val="36"/>
      <w:szCs w:val="36"/>
    </w:rPr>
  </w:style>
  <w:style w:type="paragraph" w:styleId="Heading2">
    <w:name w:val="heading 2"/>
    <w:basedOn w:val="Normal"/>
    <w:next w:val="Normal"/>
    <w:link w:val="Heading2Char"/>
    <w:uiPriority w:val="9"/>
    <w:unhideWhenUsed/>
    <w:qFormat/>
    <w:rsid w:val="002759FF"/>
    <w:pPr>
      <w:widowControl w:val="0"/>
      <w:autoSpaceDE w:val="0"/>
      <w:autoSpaceDN w:val="0"/>
      <w:adjustRightInd w:val="0"/>
      <w:spacing w:before="4" w:after="0" w:line="246" w:lineRule="auto"/>
      <w:ind w:left="100" w:right="165"/>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
    <w:unhideWhenUsed/>
    <w:qFormat/>
    <w:rsid w:val="002759FF"/>
    <w:pPr>
      <w:widowControl w:val="0"/>
      <w:autoSpaceDE w:val="0"/>
      <w:autoSpaceDN w:val="0"/>
      <w:adjustRightInd w:val="0"/>
      <w:spacing w:before="4" w:after="0" w:line="246" w:lineRule="auto"/>
      <w:ind w:left="100" w:right="165"/>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
    <w:unhideWhenUsed/>
    <w:qFormat/>
    <w:rsid w:val="002108BE"/>
    <w:pPr>
      <w:widowControl w:val="0"/>
      <w:autoSpaceDE w:val="0"/>
      <w:autoSpaceDN w:val="0"/>
      <w:adjustRightInd w:val="0"/>
      <w:spacing w:after="0" w:line="246" w:lineRule="auto"/>
      <w:ind w:right="20"/>
      <w:outlineLvl w:val="3"/>
    </w:pPr>
    <w:rPr>
      <w:rFonts w:ascii="Times New Roman" w:hAnsi="Times New Roman" w:cs="Times New Roman"/>
      <w:i/>
      <w:iCs/>
      <w:sz w:val="24"/>
      <w:szCs w:val="24"/>
    </w:rPr>
  </w:style>
  <w:style w:type="paragraph" w:styleId="Heading5">
    <w:name w:val="heading 5"/>
    <w:basedOn w:val="Heading4"/>
    <w:next w:val="Normal"/>
    <w:link w:val="Heading5Char"/>
    <w:uiPriority w:val="9"/>
    <w:unhideWhenUsed/>
    <w:qFormat/>
    <w:rsid w:val="002108BE"/>
    <w:pPr>
      <w:outlineLvl w:val="4"/>
    </w:pPr>
  </w:style>
  <w:style w:type="paragraph" w:styleId="Heading6">
    <w:name w:val="heading 6"/>
    <w:basedOn w:val="Heading5"/>
    <w:next w:val="Normal"/>
    <w:link w:val="Heading6Char"/>
    <w:uiPriority w:val="9"/>
    <w:unhideWhenUsed/>
    <w:qFormat/>
    <w:rsid w:val="002108BE"/>
    <w:pPr>
      <w:outlineLvl w:val="5"/>
    </w:pPr>
  </w:style>
  <w:style w:type="paragraph" w:styleId="Heading7">
    <w:name w:val="heading 7"/>
    <w:basedOn w:val="Heading6"/>
    <w:next w:val="Normal"/>
    <w:link w:val="Heading7Char"/>
    <w:uiPriority w:val="9"/>
    <w:unhideWhenUsed/>
    <w:qFormat/>
    <w:rsid w:val="002108BE"/>
    <w:pPr>
      <w:outlineLvl w:val="6"/>
    </w:pPr>
  </w:style>
  <w:style w:type="paragraph" w:styleId="Heading8">
    <w:name w:val="heading 8"/>
    <w:basedOn w:val="Heading7"/>
    <w:next w:val="Normal"/>
    <w:link w:val="Heading8Char"/>
    <w:uiPriority w:val="9"/>
    <w:unhideWhenUsed/>
    <w:qFormat/>
    <w:rsid w:val="002108B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FF"/>
    <w:rPr>
      <w:rFonts w:ascii="Times New Roman" w:hAnsi="Times New Roman" w:cs="Times New Roman"/>
      <w:b/>
      <w:bCs/>
      <w:color w:val="007F00"/>
      <w:spacing w:val="-4"/>
      <w:sz w:val="36"/>
      <w:szCs w:val="36"/>
    </w:rPr>
  </w:style>
  <w:style w:type="character" w:customStyle="1" w:styleId="Heading2Char">
    <w:name w:val="Heading 2 Char"/>
    <w:basedOn w:val="DefaultParagraphFont"/>
    <w:link w:val="Heading2"/>
    <w:uiPriority w:val="9"/>
    <w:rsid w:val="002759FF"/>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
    <w:rsid w:val="002759FF"/>
    <w:rPr>
      <w:rFonts w:ascii="Times New Roman" w:hAnsi="Times New Roman" w:cs="Times New Roman"/>
      <w:b/>
      <w:bCs/>
      <w:color w:val="7F0000"/>
      <w:sz w:val="28"/>
      <w:szCs w:val="28"/>
    </w:rPr>
  </w:style>
  <w:style w:type="paragraph" w:styleId="FootnoteText">
    <w:name w:val="footnote text"/>
    <w:basedOn w:val="Normal"/>
    <w:link w:val="FootnoteTextChar"/>
    <w:uiPriority w:val="99"/>
    <w:semiHidden/>
    <w:unhideWhenUsed/>
    <w:rsid w:val="00845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963"/>
  </w:style>
  <w:style w:type="character" w:styleId="FootnoteReference">
    <w:name w:val="footnote reference"/>
    <w:basedOn w:val="DefaultParagraphFont"/>
    <w:uiPriority w:val="99"/>
    <w:semiHidden/>
    <w:unhideWhenUsed/>
    <w:rsid w:val="00845963"/>
    <w:rPr>
      <w:vertAlign w:val="superscript"/>
    </w:rPr>
  </w:style>
  <w:style w:type="character" w:customStyle="1" w:styleId="Heading4Char">
    <w:name w:val="Heading 4 Char"/>
    <w:basedOn w:val="DefaultParagraphFont"/>
    <w:link w:val="Heading4"/>
    <w:uiPriority w:val="9"/>
    <w:rsid w:val="002108BE"/>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2108BE"/>
    <w:rPr>
      <w:rFonts w:ascii="Times New Roman" w:hAnsi="Times New Roman" w:cs="Times New Roman"/>
      <w:i/>
      <w:iCs/>
      <w:sz w:val="24"/>
      <w:szCs w:val="24"/>
    </w:rPr>
  </w:style>
  <w:style w:type="character" w:customStyle="1" w:styleId="Heading6Char">
    <w:name w:val="Heading 6 Char"/>
    <w:basedOn w:val="DefaultParagraphFont"/>
    <w:link w:val="Heading6"/>
    <w:uiPriority w:val="9"/>
    <w:rsid w:val="002108BE"/>
    <w:rPr>
      <w:rFonts w:ascii="Times New Roman" w:hAnsi="Times New Roman" w:cs="Times New Roman"/>
      <w:i/>
      <w:iCs/>
      <w:sz w:val="24"/>
      <w:szCs w:val="24"/>
    </w:rPr>
  </w:style>
  <w:style w:type="character" w:customStyle="1" w:styleId="Heading7Char">
    <w:name w:val="Heading 7 Char"/>
    <w:basedOn w:val="DefaultParagraphFont"/>
    <w:link w:val="Heading7"/>
    <w:uiPriority w:val="9"/>
    <w:rsid w:val="002108BE"/>
    <w:rPr>
      <w:rFonts w:ascii="Times New Roman" w:hAnsi="Times New Roman" w:cs="Times New Roman"/>
      <w:i/>
      <w:iCs/>
      <w:sz w:val="24"/>
      <w:szCs w:val="24"/>
    </w:rPr>
  </w:style>
  <w:style w:type="character" w:customStyle="1" w:styleId="Heading8Char">
    <w:name w:val="Heading 8 Char"/>
    <w:basedOn w:val="DefaultParagraphFont"/>
    <w:link w:val="Heading8"/>
    <w:uiPriority w:val="9"/>
    <w:rsid w:val="002108BE"/>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57738-C6BF-4BC5-B846-33B7ADCB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65</Pages>
  <Words>47821</Words>
  <Characters>231923</Characters>
  <Application>Microsoft Office Word</Application>
  <DocSecurity>0</DocSecurity>
  <Lines>1932</Lines>
  <Paragraphs>558</Paragraphs>
  <ScaleCrop>false</ScaleCrop>
  <HeadingPairs>
    <vt:vector size="2" baseType="variant">
      <vt:variant>
        <vt:lpstr>Title</vt:lpstr>
      </vt:variant>
      <vt:variant>
        <vt:i4>1</vt:i4>
      </vt:variant>
    </vt:vector>
  </HeadingPairs>
  <TitlesOfParts>
    <vt:vector size="1" baseType="lpstr">
      <vt:lpstr>Keil &amp; Delitzsch - OT Commentary on Lamentations</vt:lpstr>
    </vt:vector>
  </TitlesOfParts>
  <Company>Hewlett-Packard</Company>
  <LinksUpToDate>false</LinksUpToDate>
  <CharactersWithSpaces>279186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Lamentations</dc:title>
  <dc:subject>Commentary</dc:subject>
  <dc:creator>C. F. Keil</dc:creator>
  <cp:keywords>commentary,commentaries,Old Testament,OT,keil,Delitzsch,prophecy,prophets,major,Lamentations</cp:keywords>
  <dc:description>Document was created by {applicationname}, version: {version}</dc:description>
  <cp:lastModifiedBy>Nate</cp:lastModifiedBy>
  <cp:revision>16</cp:revision>
  <dcterms:created xsi:type="dcterms:W3CDTF">2011-10-10T21:50:00Z</dcterms:created>
  <dcterms:modified xsi:type="dcterms:W3CDTF">2012-03-30T21:18:00Z</dcterms:modified>
</cp:coreProperties>
</file>